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A9743" w14:textId="77777777" w:rsidR="0035695A" w:rsidRDefault="00F12A9E">
      <w:pPr>
        <w:pBdr>
          <w:top w:val="nil"/>
          <w:left w:val="nil"/>
          <w:bottom w:val="nil"/>
          <w:right w:val="nil"/>
          <w:between w:val="nil"/>
        </w:pBdr>
        <w:spacing w:after="0" w:line="240" w:lineRule="auto"/>
        <w:rPr>
          <w:color w:val="000000"/>
        </w:rPr>
      </w:pPr>
      <w:r>
        <w:rPr>
          <w:noProof/>
          <w:color w:val="000000"/>
        </w:rPr>
        <mc:AlternateContent>
          <mc:Choice Requires="wpg">
            <w:drawing>
              <wp:anchor distT="0" distB="0" distL="0" distR="0" simplePos="0" relativeHeight="251658240" behindDoc="1" locked="0" layoutInCell="1" hidden="0" allowOverlap="1" wp14:anchorId="6AA41D8F" wp14:editId="350EF3C8">
                <wp:simplePos x="0" y="0"/>
                <wp:positionH relativeFrom="page">
                  <wp:posOffset>310515</wp:posOffset>
                </wp:positionH>
                <wp:positionV relativeFrom="page">
                  <wp:align>center</wp:align>
                </wp:positionV>
                <wp:extent cx="2136140" cy="9128125"/>
                <wp:effectExtent l="0" t="0" r="0" b="0"/>
                <wp:wrapNone/>
                <wp:docPr id="1" name="Group 1"/>
                <wp:cNvGraphicFramePr/>
                <a:graphic xmlns:a="http://schemas.openxmlformats.org/drawingml/2006/main">
                  <a:graphicData uri="http://schemas.microsoft.com/office/word/2010/wordprocessingGroup">
                    <wpg:wgp>
                      <wpg:cNvGrpSpPr/>
                      <wpg:grpSpPr>
                        <a:xfrm>
                          <a:off x="0" y="0"/>
                          <a:ext cx="2136140" cy="9128125"/>
                          <a:chOff x="4278225" y="0"/>
                          <a:chExt cx="2140300" cy="7560000"/>
                        </a:xfrm>
                      </wpg:grpSpPr>
                      <wpg:grpSp>
                        <wpg:cNvPr id="1646424079" name="Group 1646424079"/>
                        <wpg:cNvGrpSpPr/>
                        <wpg:grpSpPr>
                          <a:xfrm>
                            <a:off x="4278240" y="0"/>
                            <a:ext cx="2135520" cy="7560000"/>
                            <a:chOff x="0" y="0"/>
                            <a:chExt cx="2135520" cy="9127440"/>
                          </a:xfrm>
                        </wpg:grpSpPr>
                        <wps:wsp>
                          <wps:cNvPr id="1200880634" name="Rectangle 1200880634"/>
                          <wps:cNvSpPr/>
                          <wps:spPr>
                            <a:xfrm>
                              <a:off x="0" y="0"/>
                              <a:ext cx="2135500" cy="9127425"/>
                            </a:xfrm>
                            <a:prstGeom prst="rect">
                              <a:avLst/>
                            </a:prstGeom>
                            <a:noFill/>
                            <a:ln>
                              <a:noFill/>
                            </a:ln>
                          </wps:spPr>
                          <wps:txbx>
                            <w:txbxContent>
                              <w:p w14:paraId="7FE01912" w14:textId="77777777" w:rsidR="0035695A" w:rsidRDefault="0035695A">
                                <w:pPr>
                                  <w:spacing w:after="0" w:line="240" w:lineRule="auto"/>
                                  <w:textDirection w:val="btLr"/>
                                </w:pPr>
                              </w:p>
                            </w:txbxContent>
                          </wps:txbx>
                          <wps:bodyPr spcFirstLastPara="1" wrap="square" lIns="91425" tIns="91425" rIns="91425" bIns="91425" anchor="ctr" anchorCtr="0">
                            <a:noAutofit/>
                          </wps:bodyPr>
                        </wps:wsp>
                        <wps:wsp>
                          <wps:cNvPr id="1856529689" name="Rectangle 1856529689"/>
                          <wps:cNvSpPr/>
                          <wps:spPr>
                            <a:xfrm>
                              <a:off x="0" y="0"/>
                              <a:ext cx="191880" cy="9127440"/>
                            </a:xfrm>
                            <a:prstGeom prst="rect">
                              <a:avLst/>
                            </a:prstGeom>
                            <a:solidFill>
                              <a:srgbClr val="004D9A"/>
                            </a:solidFill>
                            <a:ln>
                              <a:noFill/>
                            </a:ln>
                          </wps:spPr>
                          <wps:txbx>
                            <w:txbxContent>
                              <w:p w14:paraId="422DB2BD" w14:textId="77777777" w:rsidR="0035695A" w:rsidRDefault="0035695A">
                                <w:pPr>
                                  <w:spacing w:after="0" w:line="240" w:lineRule="auto"/>
                                  <w:textDirection w:val="btLr"/>
                                </w:pPr>
                              </w:p>
                            </w:txbxContent>
                          </wps:txbx>
                          <wps:bodyPr spcFirstLastPara="1" wrap="square" lIns="91425" tIns="91425" rIns="91425" bIns="91425" anchor="ctr" anchorCtr="0">
                            <a:noAutofit/>
                          </wps:bodyPr>
                        </wps:wsp>
                        <wpg:grpSp>
                          <wpg:cNvPr id="537632862" name="Group 537632862"/>
                          <wpg:cNvGrpSpPr/>
                          <wpg:grpSpPr>
                            <a:xfrm>
                              <a:off x="76320" y="4212000"/>
                              <a:ext cx="2059200" cy="4910760"/>
                              <a:chOff x="0" y="0"/>
                              <a:chExt cx="2059200" cy="4910760"/>
                            </a:xfrm>
                          </wpg:grpSpPr>
                          <wpg:grpSp>
                            <wpg:cNvPr id="356535837" name="Group 356535837"/>
                            <wpg:cNvGrpSpPr/>
                            <wpg:grpSpPr>
                              <a:xfrm>
                                <a:off x="95040" y="0"/>
                                <a:ext cx="1652400" cy="4910760"/>
                                <a:chOff x="0" y="0"/>
                                <a:chExt cx="1652400" cy="4910760"/>
                              </a:xfrm>
                            </wpg:grpSpPr>
                            <wps:wsp>
                              <wps:cNvPr id="1012895840" name="Freeform: Shape 1012895840"/>
                              <wps:cNvSpPr/>
                              <wps:spPr>
                                <a:xfrm>
                                  <a:off x="360000" y="3157200"/>
                                  <a:ext cx="304200" cy="1096560"/>
                                </a:xfrm>
                                <a:custGeom>
                                  <a:avLst/>
                                  <a:gdLst/>
                                  <a:ahLst/>
                                  <a:cxnLst/>
                                  <a:rect l="l" t="t" r="r" b="b"/>
                                  <a:pathLst>
                                    <a:path w="122" h="440" extrusionOk="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056E8C"/>
                                </a:solidFill>
                                <a:ln w="9525" cap="flat" cmpd="sng">
                                  <a:solidFill>
                                    <a:srgbClr val="056E8C"/>
                                  </a:solidFill>
                                  <a:prstDash val="solid"/>
                                  <a:round/>
                                  <a:headEnd type="none" w="sm" len="sm"/>
                                  <a:tailEnd type="none" w="sm" len="sm"/>
                                </a:ln>
                              </wps:spPr>
                              <wps:bodyPr spcFirstLastPara="1" wrap="square" lIns="91425" tIns="91425" rIns="91425" bIns="91425" anchor="ctr" anchorCtr="0">
                                <a:noAutofit/>
                              </wps:bodyPr>
                            </wps:wsp>
                            <wps:wsp>
                              <wps:cNvPr id="1075656908" name="Freeform: Shape 1075656908"/>
                              <wps:cNvSpPr/>
                              <wps:spPr>
                                <a:xfrm>
                                  <a:off x="682200" y="4241160"/>
                                  <a:ext cx="288360" cy="669240"/>
                                </a:xfrm>
                                <a:custGeom>
                                  <a:avLst/>
                                  <a:gdLst/>
                                  <a:ahLst/>
                                  <a:cxnLst/>
                                  <a:rect l="l" t="t" r="r" b="b"/>
                                  <a:pathLst>
                                    <a:path w="116" h="269" extrusionOk="0">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056E8C"/>
                                </a:solidFill>
                                <a:ln w="9525" cap="flat" cmpd="sng">
                                  <a:solidFill>
                                    <a:srgbClr val="056E8C"/>
                                  </a:solidFill>
                                  <a:prstDash val="solid"/>
                                  <a:round/>
                                  <a:headEnd type="none" w="sm" len="sm"/>
                                  <a:tailEnd type="none" w="sm" len="sm"/>
                                </a:ln>
                              </wps:spPr>
                              <wps:bodyPr spcFirstLastPara="1" wrap="square" lIns="91425" tIns="91425" rIns="91425" bIns="91425" anchor="ctr" anchorCtr="0">
                                <a:noAutofit/>
                              </wps:bodyPr>
                            </wps:wsp>
                            <wps:wsp>
                              <wps:cNvPr id="1835238302" name="Freeform: Shape 1835238302"/>
                              <wps:cNvSpPr/>
                              <wps:spPr>
                                <a:xfrm>
                                  <a:off x="0" y="0"/>
                                  <a:ext cx="347400" cy="3177000"/>
                                </a:xfrm>
                                <a:custGeom>
                                  <a:avLst/>
                                  <a:gdLst/>
                                  <a:ahLst/>
                                  <a:cxnLst/>
                                  <a:rect l="l" t="t" r="r" b="b"/>
                                  <a:pathLst>
                                    <a:path w="140" h="1272" extrusionOk="0">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056E8C"/>
                                </a:solidFill>
                                <a:ln w="9525" cap="flat" cmpd="sng">
                                  <a:solidFill>
                                    <a:srgbClr val="056E8C"/>
                                  </a:solidFill>
                                  <a:prstDash val="solid"/>
                                  <a:round/>
                                  <a:headEnd type="none" w="sm" len="sm"/>
                                  <a:tailEnd type="none" w="sm" len="sm"/>
                                </a:ln>
                              </wps:spPr>
                              <wps:bodyPr spcFirstLastPara="1" wrap="square" lIns="91425" tIns="91425" rIns="91425" bIns="91425" anchor="ctr" anchorCtr="0">
                                <a:noAutofit/>
                              </wps:bodyPr>
                            </wps:wsp>
                            <wps:wsp>
                              <wps:cNvPr id="1453659009" name="Freeform: Shape 1453659009"/>
                              <wps:cNvSpPr/>
                              <wps:spPr>
                                <a:xfrm>
                                  <a:off x="315000" y="1022400"/>
                                  <a:ext cx="111600" cy="2132280"/>
                                </a:xfrm>
                                <a:custGeom>
                                  <a:avLst/>
                                  <a:gdLst/>
                                  <a:ahLst/>
                                  <a:cxnLst/>
                                  <a:rect l="l" t="t" r="r" b="b"/>
                                  <a:pathLst>
                                    <a:path w="45" h="854" extrusionOk="0">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056E8C"/>
                                </a:solidFill>
                                <a:ln w="9525" cap="flat" cmpd="sng">
                                  <a:solidFill>
                                    <a:srgbClr val="056E8C"/>
                                  </a:solidFill>
                                  <a:prstDash val="solid"/>
                                  <a:round/>
                                  <a:headEnd type="none" w="sm" len="sm"/>
                                  <a:tailEnd type="none" w="sm" len="sm"/>
                                </a:ln>
                              </wps:spPr>
                              <wps:bodyPr spcFirstLastPara="1" wrap="square" lIns="91425" tIns="91425" rIns="91425" bIns="91425" anchor="ctr" anchorCtr="0">
                                <a:noAutofit/>
                              </wps:bodyPr>
                            </wps:wsp>
                            <wps:wsp>
                              <wps:cNvPr id="1037501921" name="Freeform: Shape 1037501921"/>
                              <wps:cNvSpPr/>
                              <wps:spPr>
                                <a:xfrm>
                                  <a:off x="349920" y="3179520"/>
                                  <a:ext cx="384120" cy="1568520"/>
                                </a:xfrm>
                                <a:custGeom>
                                  <a:avLst/>
                                  <a:gdLst/>
                                  <a:ahLst/>
                                  <a:cxnLst/>
                                  <a:rect l="l" t="t" r="r" b="b"/>
                                  <a:pathLst>
                                    <a:path w="154" h="629" extrusionOk="0">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056E8C"/>
                                </a:solidFill>
                                <a:ln w="9525" cap="flat" cmpd="sng">
                                  <a:solidFill>
                                    <a:srgbClr val="056E8C"/>
                                  </a:solidFill>
                                  <a:prstDash val="solid"/>
                                  <a:round/>
                                  <a:headEnd type="none" w="sm" len="sm"/>
                                  <a:tailEnd type="none" w="sm" len="sm"/>
                                </a:ln>
                              </wps:spPr>
                              <wps:bodyPr spcFirstLastPara="1" wrap="square" lIns="91425" tIns="91425" rIns="91425" bIns="91425" anchor="ctr" anchorCtr="0">
                                <a:noAutofit/>
                              </wps:bodyPr>
                            </wps:wsp>
                            <wps:wsp>
                              <wps:cNvPr id="977556583" name="Freeform: Shape 977556583"/>
                              <wps:cNvSpPr/>
                              <wps:spPr>
                                <a:xfrm>
                                  <a:off x="757800" y="4740120"/>
                                  <a:ext cx="79920" cy="169560"/>
                                </a:xfrm>
                                <a:custGeom>
                                  <a:avLst/>
                                  <a:gdLst/>
                                  <a:ahLst/>
                                  <a:cxnLst/>
                                  <a:rect l="l" t="t" r="r" b="b"/>
                                  <a:pathLst>
                                    <a:path w="33" h="69" extrusionOk="0">
                                      <a:moveTo>
                                        <a:pt x="0" y="0"/>
                                      </a:moveTo>
                                      <a:lnTo>
                                        <a:pt x="33" y="69"/>
                                      </a:lnTo>
                                      <a:lnTo>
                                        <a:pt x="24" y="69"/>
                                      </a:lnTo>
                                      <a:lnTo>
                                        <a:pt x="12" y="35"/>
                                      </a:lnTo>
                                      <a:lnTo>
                                        <a:pt x="0" y="0"/>
                                      </a:lnTo>
                                      <a:close/>
                                    </a:path>
                                  </a:pathLst>
                                </a:custGeom>
                                <a:solidFill>
                                  <a:srgbClr val="056E8C"/>
                                </a:solidFill>
                                <a:ln w="9525" cap="flat" cmpd="sng">
                                  <a:solidFill>
                                    <a:srgbClr val="056E8C"/>
                                  </a:solidFill>
                                  <a:prstDash val="solid"/>
                                  <a:round/>
                                  <a:headEnd type="none" w="sm" len="sm"/>
                                  <a:tailEnd type="none" w="sm" len="sm"/>
                                </a:ln>
                              </wps:spPr>
                              <wps:bodyPr spcFirstLastPara="1" wrap="square" lIns="91425" tIns="91425" rIns="91425" bIns="91425" anchor="ctr" anchorCtr="0">
                                <a:noAutofit/>
                              </wps:bodyPr>
                            </wps:wsp>
                            <wps:wsp>
                              <wps:cNvPr id="346106306" name="Freeform: Shape 346106306"/>
                              <wps:cNvSpPr/>
                              <wps:spPr>
                                <a:xfrm>
                                  <a:off x="338040" y="3056760"/>
                                  <a:ext cx="36720" cy="230040"/>
                                </a:xfrm>
                                <a:custGeom>
                                  <a:avLst/>
                                  <a:gdLst/>
                                  <a:ahLst/>
                                  <a:cxnLst/>
                                  <a:rect l="l" t="t" r="r" b="b"/>
                                  <a:pathLst>
                                    <a:path w="15" h="93" extrusionOk="0">
                                      <a:moveTo>
                                        <a:pt x="0" y="0"/>
                                      </a:moveTo>
                                      <a:lnTo>
                                        <a:pt x="9" y="37"/>
                                      </a:lnTo>
                                      <a:lnTo>
                                        <a:pt x="9" y="40"/>
                                      </a:lnTo>
                                      <a:lnTo>
                                        <a:pt x="15" y="93"/>
                                      </a:lnTo>
                                      <a:lnTo>
                                        <a:pt x="5" y="49"/>
                                      </a:lnTo>
                                      <a:lnTo>
                                        <a:pt x="0" y="0"/>
                                      </a:lnTo>
                                      <a:close/>
                                    </a:path>
                                  </a:pathLst>
                                </a:custGeom>
                                <a:solidFill>
                                  <a:srgbClr val="056E8C"/>
                                </a:solidFill>
                                <a:ln w="9525" cap="flat" cmpd="sng">
                                  <a:solidFill>
                                    <a:srgbClr val="056E8C"/>
                                  </a:solidFill>
                                  <a:prstDash val="solid"/>
                                  <a:round/>
                                  <a:headEnd type="none" w="sm" len="sm"/>
                                  <a:tailEnd type="none" w="sm" len="sm"/>
                                </a:ln>
                              </wps:spPr>
                              <wps:bodyPr spcFirstLastPara="1" wrap="square" lIns="91425" tIns="91425" rIns="91425" bIns="91425" anchor="ctr" anchorCtr="0">
                                <a:noAutofit/>
                              </wps:bodyPr>
                            </wps:wsp>
                            <wps:wsp>
                              <wps:cNvPr id="1067898098" name="Freeform: Shape 1067898098"/>
                              <wps:cNvSpPr/>
                              <wps:spPr>
                                <a:xfrm>
                                  <a:off x="667440" y="2325960"/>
                                  <a:ext cx="984960" cy="1912680"/>
                                </a:xfrm>
                                <a:custGeom>
                                  <a:avLst/>
                                  <a:gdLst/>
                                  <a:ahLst/>
                                  <a:cxnLst/>
                                  <a:rect l="l" t="t" r="r" b="b"/>
                                  <a:pathLst>
                                    <a:path w="394" h="766" extrusionOk="0">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056E8C"/>
                                </a:solidFill>
                                <a:ln w="9525" cap="flat" cmpd="sng">
                                  <a:solidFill>
                                    <a:srgbClr val="056E8C"/>
                                  </a:solidFill>
                                  <a:prstDash val="solid"/>
                                  <a:round/>
                                  <a:headEnd type="none" w="sm" len="sm"/>
                                  <a:tailEnd type="none" w="sm" len="sm"/>
                                </a:ln>
                              </wps:spPr>
                              <wps:bodyPr spcFirstLastPara="1" wrap="square" lIns="91425" tIns="91425" rIns="91425" bIns="91425" anchor="ctr" anchorCtr="0">
                                <a:noAutofit/>
                              </wps:bodyPr>
                            </wps:wsp>
                            <wps:wsp>
                              <wps:cNvPr id="1495590293" name="Freeform: Shape 1495590293"/>
                              <wps:cNvSpPr/>
                              <wps:spPr>
                                <a:xfrm>
                                  <a:off x="667440" y="4255560"/>
                                  <a:ext cx="87480" cy="482040"/>
                                </a:xfrm>
                                <a:custGeom>
                                  <a:avLst/>
                                  <a:gdLst/>
                                  <a:ahLst/>
                                  <a:cxnLst/>
                                  <a:rect l="l" t="t" r="r" b="b"/>
                                  <a:pathLst>
                                    <a:path w="36" h="194" extrusionOk="0">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056E8C"/>
                                </a:solid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689156724" name="Freeform: Shape 1689156724"/>
                              <wps:cNvSpPr/>
                              <wps:spPr>
                                <a:xfrm>
                                  <a:off x="737280" y="4750560"/>
                                  <a:ext cx="74880" cy="160200"/>
                                </a:xfrm>
                                <a:custGeom>
                                  <a:avLst/>
                                  <a:gdLst/>
                                  <a:ahLst/>
                                  <a:cxnLst/>
                                  <a:rect l="l" t="t" r="r" b="b"/>
                                  <a:pathLst>
                                    <a:path w="31" h="65" extrusionOk="0">
                                      <a:moveTo>
                                        <a:pt x="0" y="0"/>
                                      </a:moveTo>
                                      <a:lnTo>
                                        <a:pt x="31" y="65"/>
                                      </a:lnTo>
                                      <a:lnTo>
                                        <a:pt x="23" y="65"/>
                                      </a:lnTo>
                                      <a:lnTo>
                                        <a:pt x="0" y="0"/>
                                      </a:lnTo>
                                      <a:close/>
                                    </a:path>
                                  </a:pathLst>
                                </a:custGeom>
                                <a:solidFill>
                                  <a:srgbClr val="056E8C"/>
                                </a:solid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782423426" name="Freeform: Shape 782423426"/>
                              <wps:cNvSpPr/>
                              <wps:spPr>
                                <a:xfrm>
                                  <a:off x="667440" y="4198680"/>
                                  <a:ext cx="15120" cy="102240"/>
                                </a:xfrm>
                                <a:custGeom>
                                  <a:avLst/>
                                  <a:gdLst/>
                                  <a:ahLst/>
                                  <a:cxnLst/>
                                  <a:rect l="l" t="t" r="r" b="b"/>
                                  <a:pathLst>
                                    <a:path w="7" h="42" extrusionOk="0">
                                      <a:moveTo>
                                        <a:pt x="0" y="0"/>
                                      </a:moveTo>
                                      <a:lnTo>
                                        <a:pt x="6" y="17"/>
                                      </a:lnTo>
                                      <a:lnTo>
                                        <a:pt x="7" y="42"/>
                                      </a:lnTo>
                                      <a:lnTo>
                                        <a:pt x="6" y="39"/>
                                      </a:lnTo>
                                      <a:lnTo>
                                        <a:pt x="0" y="23"/>
                                      </a:lnTo>
                                      <a:lnTo>
                                        <a:pt x="0" y="0"/>
                                      </a:lnTo>
                                      <a:close/>
                                    </a:path>
                                  </a:pathLst>
                                </a:custGeom>
                                <a:solidFill>
                                  <a:srgbClr val="056E8C"/>
                                </a:solidFill>
                                <a:ln w="9525" cap="flat" cmpd="sng">
                                  <a:solidFill>
                                    <a:srgbClr val="056E8C"/>
                                  </a:solidFill>
                                  <a:prstDash val="solid"/>
                                  <a:round/>
                                  <a:headEnd type="none" w="sm" len="sm"/>
                                  <a:tailEnd type="none" w="sm" len="sm"/>
                                </a:ln>
                              </wps:spPr>
                              <wps:bodyPr spcFirstLastPara="1" wrap="square" lIns="91425" tIns="91425" rIns="91425" bIns="91425" anchor="ctr" anchorCtr="0">
                                <a:noAutofit/>
                              </wps:bodyPr>
                            </wps:wsp>
                            <wps:wsp>
                              <wps:cNvPr id="1195452936" name="Freeform: Shape 1195452936"/>
                              <wps:cNvSpPr/>
                              <wps:spPr>
                                <a:xfrm>
                                  <a:off x="704880" y="4617720"/>
                                  <a:ext cx="109800" cy="291960"/>
                                </a:xfrm>
                                <a:custGeom>
                                  <a:avLst/>
                                  <a:gdLst/>
                                  <a:ahLst/>
                                  <a:cxnLst/>
                                  <a:rect l="l" t="t" r="r" b="b"/>
                                  <a:pathLst>
                                    <a:path w="45" h="118" extrusionOk="0">
                                      <a:moveTo>
                                        <a:pt x="0" y="0"/>
                                      </a:moveTo>
                                      <a:lnTo>
                                        <a:pt x="6" y="16"/>
                                      </a:lnTo>
                                      <a:lnTo>
                                        <a:pt x="21" y="49"/>
                                      </a:lnTo>
                                      <a:lnTo>
                                        <a:pt x="33" y="84"/>
                                      </a:lnTo>
                                      <a:lnTo>
                                        <a:pt x="45" y="118"/>
                                      </a:lnTo>
                                      <a:lnTo>
                                        <a:pt x="44" y="118"/>
                                      </a:lnTo>
                                      <a:lnTo>
                                        <a:pt x="13" y="53"/>
                                      </a:lnTo>
                                      <a:lnTo>
                                        <a:pt x="11" y="42"/>
                                      </a:lnTo>
                                      <a:lnTo>
                                        <a:pt x="0" y="0"/>
                                      </a:lnTo>
                                      <a:close/>
                                    </a:path>
                                  </a:pathLst>
                                </a:custGeom>
                                <a:solidFill>
                                  <a:srgbClr val="056E8C"/>
                                </a:solidFill>
                                <a:ln w="9525" cap="flat" cmpd="sng">
                                  <a:solidFill>
                                    <a:srgbClr val="056E8C"/>
                                  </a:solidFill>
                                  <a:prstDash val="solid"/>
                                  <a:round/>
                                  <a:headEnd type="none" w="sm" len="sm"/>
                                  <a:tailEnd type="none" w="sm" len="sm"/>
                                </a:ln>
                              </wps:spPr>
                              <wps:bodyPr spcFirstLastPara="1" wrap="square" lIns="91425" tIns="91425" rIns="91425" bIns="91425" anchor="ctr" anchorCtr="0">
                                <a:noAutofit/>
                              </wps:bodyPr>
                            </wps:wsp>
                          </wpg:grpSp>
                          <wpg:grpSp>
                            <wpg:cNvPr id="1831894926" name="Group 1831894926"/>
                            <wpg:cNvGrpSpPr/>
                            <wpg:grpSpPr>
                              <a:xfrm>
                                <a:off x="0" y="968400"/>
                                <a:ext cx="2059200" cy="3942000"/>
                                <a:chOff x="0" y="0"/>
                                <a:chExt cx="2059200" cy="3942000"/>
                              </a:xfrm>
                            </wpg:grpSpPr>
                            <wps:wsp>
                              <wps:cNvPr id="730531223" name="Freeform: Shape 730531223"/>
                              <wps:cNvSpPr/>
                              <wps:spPr>
                                <a:xfrm>
                                  <a:off x="89280" y="1267920"/>
                                  <a:ext cx="466200" cy="1677600"/>
                                </a:xfrm>
                                <a:custGeom>
                                  <a:avLst/>
                                  <a:gdLst/>
                                  <a:ahLst/>
                                  <a:cxnLst/>
                                  <a:rect l="l" t="t" r="r" b="b"/>
                                  <a:pathLst>
                                    <a:path w="125" h="450" extrusionOk="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86BAD5">
                                    <a:alpha val="20000"/>
                                  </a:srgbClr>
                                </a:solidFill>
                                <a:ln w="9525" cap="flat" cmpd="sng">
                                  <a:solidFill>
                                    <a:srgbClr val="86BAD5">
                                      <a:alpha val="20000"/>
                                    </a:srgbClr>
                                  </a:solidFill>
                                  <a:prstDash val="solid"/>
                                  <a:round/>
                                  <a:headEnd type="none" w="sm" len="sm"/>
                                  <a:tailEnd type="none" w="sm" len="sm"/>
                                </a:ln>
                              </wps:spPr>
                              <wps:bodyPr spcFirstLastPara="1" wrap="square" lIns="91425" tIns="91425" rIns="91425" bIns="91425" anchor="ctr" anchorCtr="0">
                                <a:noAutofit/>
                              </wps:bodyPr>
                            </wps:wsp>
                            <wps:wsp>
                              <wps:cNvPr id="1796643315" name="Freeform: Shape 1796643315"/>
                              <wps:cNvSpPr/>
                              <wps:spPr>
                                <a:xfrm>
                                  <a:off x="584640" y="2918520"/>
                                  <a:ext cx="438840" cy="1023120"/>
                                </a:xfrm>
                                <a:custGeom>
                                  <a:avLst/>
                                  <a:gdLst/>
                                  <a:ahLst/>
                                  <a:cxnLst/>
                                  <a:rect l="l" t="t" r="r" b="b"/>
                                  <a:pathLst>
                                    <a:path w="118" h="275" extrusionOk="0">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86BAD5">
                                    <a:alpha val="20000"/>
                                  </a:srgbClr>
                                </a:solidFill>
                                <a:ln w="9525" cap="flat" cmpd="sng">
                                  <a:solidFill>
                                    <a:srgbClr val="86BAD5">
                                      <a:alpha val="20000"/>
                                    </a:srgbClr>
                                  </a:solidFill>
                                  <a:prstDash val="solid"/>
                                  <a:round/>
                                  <a:headEnd type="none" w="sm" len="sm"/>
                                  <a:tailEnd type="none" w="sm" len="sm"/>
                                </a:ln>
                              </wps:spPr>
                              <wps:bodyPr spcFirstLastPara="1" wrap="square" lIns="91425" tIns="91425" rIns="91425" bIns="91425" anchor="ctr" anchorCtr="0">
                                <a:noAutofit/>
                              </wps:bodyPr>
                            </wps:wsp>
                            <wps:wsp>
                              <wps:cNvPr id="190453642" name="Freeform: Shape 190453642"/>
                              <wps:cNvSpPr/>
                              <wps:spPr>
                                <a:xfrm>
                                  <a:off x="0" y="846360"/>
                                  <a:ext cx="72360" cy="448920"/>
                                </a:xfrm>
                                <a:custGeom>
                                  <a:avLst/>
                                  <a:gdLst/>
                                  <a:ahLst/>
                                  <a:cxnLst/>
                                  <a:rect l="l" t="t" r="r" b="b"/>
                                  <a:pathLst>
                                    <a:path w="20" h="121" extrusionOk="0">
                                      <a:moveTo>
                                        <a:pt x="0" y="0"/>
                                      </a:moveTo>
                                      <a:lnTo>
                                        <a:pt x="16" y="72"/>
                                      </a:lnTo>
                                      <a:lnTo>
                                        <a:pt x="20" y="121"/>
                                      </a:lnTo>
                                      <a:lnTo>
                                        <a:pt x="18" y="112"/>
                                      </a:lnTo>
                                      <a:lnTo>
                                        <a:pt x="0" y="31"/>
                                      </a:lnTo>
                                      <a:lnTo>
                                        <a:pt x="0" y="0"/>
                                      </a:lnTo>
                                      <a:close/>
                                    </a:path>
                                  </a:pathLst>
                                </a:custGeom>
                                <a:solidFill>
                                  <a:srgbClr val="000000"/>
                                </a:solid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218888819" name="Freeform: Shape 1218888819"/>
                              <wps:cNvSpPr/>
                              <wps:spPr>
                                <a:xfrm>
                                  <a:off x="74880" y="1297800"/>
                                  <a:ext cx="589320" cy="2397600"/>
                                </a:xfrm>
                                <a:custGeom>
                                  <a:avLst/>
                                  <a:gdLst/>
                                  <a:ahLst/>
                                  <a:cxnLst/>
                                  <a:rect l="l" t="t" r="r" b="b"/>
                                  <a:pathLst>
                                    <a:path w="158" h="643" extrusionOk="0">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86BAD5">
                                    <a:alpha val="20000"/>
                                  </a:srgbClr>
                                </a:solidFill>
                                <a:ln w="9525" cap="flat" cmpd="sng">
                                  <a:solidFill>
                                    <a:srgbClr val="86BAD5">
                                      <a:alpha val="20000"/>
                                    </a:srgbClr>
                                  </a:solidFill>
                                  <a:prstDash val="solid"/>
                                  <a:round/>
                                  <a:headEnd type="none" w="sm" len="sm"/>
                                  <a:tailEnd type="none" w="sm" len="sm"/>
                                </a:ln>
                              </wps:spPr>
                              <wps:bodyPr spcFirstLastPara="1" wrap="square" lIns="91425" tIns="91425" rIns="91425" bIns="91425" anchor="ctr" anchorCtr="0">
                                <a:noAutofit/>
                              </wps:bodyPr>
                            </wps:wsp>
                            <wps:wsp>
                              <wps:cNvPr id="1012513923" name="Freeform: Shape 1012513923"/>
                              <wps:cNvSpPr/>
                              <wps:spPr>
                                <a:xfrm>
                                  <a:off x="696600" y="3679920"/>
                                  <a:ext cx="120600" cy="262080"/>
                                </a:xfrm>
                                <a:custGeom>
                                  <a:avLst/>
                                  <a:gdLst/>
                                  <a:ahLst/>
                                  <a:cxnLst/>
                                  <a:rect l="l" t="t" r="r" b="b"/>
                                  <a:pathLst>
                                    <a:path w="33" h="71" extrusionOk="0">
                                      <a:moveTo>
                                        <a:pt x="0" y="0"/>
                                      </a:moveTo>
                                      <a:lnTo>
                                        <a:pt x="33" y="71"/>
                                      </a:lnTo>
                                      <a:lnTo>
                                        <a:pt x="24" y="71"/>
                                      </a:lnTo>
                                      <a:lnTo>
                                        <a:pt x="11" y="36"/>
                                      </a:lnTo>
                                      <a:lnTo>
                                        <a:pt x="0" y="0"/>
                                      </a:lnTo>
                                      <a:close/>
                                    </a:path>
                                  </a:pathLst>
                                </a:custGeom>
                                <a:solidFill>
                                  <a:srgbClr val="86BAD5">
                                    <a:alpha val="20000"/>
                                  </a:srgbClr>
                                </a:solidFill>
                                <a:ln w="9525" cap="flat" cmpd="sng">
                                  <a:solidFill>
                                    <a:srgbClr val="86BAD5">
                                      <a:alpha val="20000"/>
                                    </a:srgbClr>
                                  </a:solidFill>
                                  <a:prstDash val="solid"/>
                                  <a:round/>
                                  <a:headEnd type="none" w="sm" len="sm"/>
                                  <a:tailEnd type="none" w="sm" len="sm"/>
                                </a:ln>
                              </wps:spPr>
                              <wps:bodyPr spcFirstLastPara="1" wrap="square" lIns="91425" tIns="91425" rIns="91425" bIns="91425" anchor="ctr" anchorCtr="0">
                                <a:noAutofit/>
                              </wps:bodyPr>
                            </wps:wsp>
                            <wps:wsp>
                              <wps:cNvPr id="1567794966" name="Freeform: Shape 1567794966"/>
                              <wps:cNvSpPr/>
                              <wps:spPr>
                                <a:xfrm>
                                  <a:off x="59400" y="1114920"/>
                                  <a:ext cx="53280" cy="351720"/>
                                </a:xfrm>
                                <a:custGeom>
                                  <a:avLst/>
                                  <a:gdLst/>
                                  <a:ahLst/>
                                  <a:cxnLst/>
                                  <a:rect l="l" t="t" r="r" b="b"/>
                                  <a:pathLst>
                                    <a:path w="15" h="95" extrusionOk="0">
                                      <a:moveTo>
                                        <a:pt x="0" y="0"/>
                                      </a:moveTo>
                                      <a:lnTo>
                                        <a:pt x="8" y="37"/>
                                      </a:lnTo>
                                      <a:lnTo>
                                        <a:pt x="8" y="41"/>
                                      </a:lnTo>
                                      <a:lnTo>
                                        <a:pt x="15" y="95"/>
                                      </a:lnTo>
                                      <a:lnTo>
                                        <a:pt x="4" y="49"/>
                                      </a:lnTo>
                                      <a:lnTo>
                                        <a:pt x="0" y="0"/>
                                      </a:lnTo>
                                      <a:close/>
                                    </a:path>
                                  </a:pathLst>
                                </a:custGeom>
                                <a:solidFill>
                                  <a:srgbClr val="000000"/>
                                </a:solid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569449691" name="Freeform: Shape 1569449691"/>
                              <wps:cNvSpPr/>
                              <wps:spPr>
                                <a:xfrm>
                                  <a:off x="558000" y="0"/>
                                  <a:ext cx="1501200" cy="2916000"/>
                                </a:xfrm>
                                <a:custGeom>
                                  <a:avLst/>
                                  <a:gdLst/>
                                  <a:ahLst/>
                                  <a:cxnLst/>
                                  <a:rect l="l" t="t" r="r" b="b"/>
                                  <a:pathLst>
                                    <a:path w="402" h="782" extrusionOk="0">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86BAD5">
                                    <a:alpha val="20000"/>
                                  </a:srgbClr>
                                </a:solidFill>
                                <a:ln w="9525" cap="flat" cmpd="sng">
                                  <a:solidFill>
                                    <a:srgbClr val="86BAD5">
                                      <a:alpha val="20000"/>
                                    </a:srgbClr>
                                  </a:solidFill>
                                  <a:prstDash val="solid"/>
                                  <a:round/>
                                  <a:headEnd type="none" w="sm" len="sm"/>
                                  <a:tailEnd type="none" w="sm" len="sm"/>
                                </a:ln>
                              </wps:spPr>
                              <wps:bodyPr spcFirstLastPara="1" wrap="square" lIns="91425" tIns="91425" rIns="91425" bIns="91425" anchor="ctr" anchorCtr="0">
                                <a:noAutofit/>
                              </wps:bodyPr>
                            </wps:wsp>
                            <wps:wsp>
                              <wps:cNvPr id="247407102" name="Freeform: Shape 247407102"/>
                              <wps:cNvSpPr/>
                              <wps:spPr>
                                <a:xfrm>
                                  <a:off x="558000" y="2948400"/>
                                  <a:ext cx="135720" cy="728280"/>
                                </a:xfrm>
                                <a:custGeom>
                                  <a:avLst/>
                                  <a:gdLst/>
                                  <a:ahLst/>
                                  <a:cxnLst/>
                                  <a:rect l="l" t="t" r="r" b="b"/>
                                  <a:pathLst>
                                    <a:path w="37" h="196" extrusionOk="0">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86BAD5">
                                    <a:alpha val="20000"/>
                                  </a:srgbClr>
                                </a:solidFill>
                                <a:ln w="9525" cap="flat" cmpd="sng">
                                  <a:solidFill>
                                    <a:srgbClr val="86BAD5">
                                      <a:alpha val="20000"/>
                                    </a:srgbClr>
                                  </a:solidFill>
                                  <a:prstDash val="solid"/>
                                  <a:round/>
                                  <a:headEnd type="none" w="sm" len="sm"/>
                                  <a:tailEnd type="none" w="sm" len="sm"/>
                                </a:ln>
                              </wps:spPr>
                              <wps:bodyPr spcFirstLastPara="1" wrap="square" lIns="91425" tIns="91425" rIns="91425" bIns="91425" anchor="ctr" anchorCtr="0">
                                <a:noAutofit/>
                              </wps:bodyPr>
                            </wps:wsp>
                            <wps:wsp>
                              <wps:cNvPr id="1769886199" name="Freeform: Shape 1769886199"/>
                              <wps:cNvSpPr/>
                              <wps:spPr>
                                <a:xfrm>
                                  <a:off x="666720" y="3698280"/>
                                  <a:ext cx="113040" cy="243720"/>
                                </a:xfrm>
                                <a:custGeom>
                                  <a:avLst/>
                                  <a:gdLst/>
                                  <a:ahLst/>
                                  <a:cxnLst/>
                                  <a:rect l="l" t="t" r="r" b="b"/>
                                  <a:pathLst>
                                    <a:path w="31" h="66" extrusionOk="0">
                                      <a:moveTo>
                                        <a:pt x="0" y="0"/>
                                      </a:moveTo>
                                      <a:lnTo>
                                        <a:pt x="31" y="66"/>
                                      </a:lnTo>
                                      <a:lnTo>
                                        <a:pt x="24" y="66"/>
                                      </a:lnTo>
                                      <a:lnTo>
                                        <a:pt x="0" y="0"/>
                                      </a:lnTo>
                                      <a:close/>
                                    </a:path>
                                  </a:pathLst>
                                </a:custGeom>
                                <a:solidFill>
                                  <a:srgbClr val="86BAD5">
                                    <a:alpha val="20000"/>
                                  </a:srgbClr>
                                </a:solidFill>
                                <a:ln w="9525" cap="flat" cmpd="sng">
                                  <a:solidFill>
                                    <a:srgbClr val="86BAD5">
                                      <a:alpha val="20000"/>
                                    </a:srgbClr>
                                  </a:solidFill>
                                  <a:prstDash val="solid"/>
                                  <a:round/>
                                  <a:headEnd type="none" w="sm" len="sm"/>
                                  <a:tailEnd type="none" w="sm" len="sm"/>
                                </a:ln>
                              </wps:spPr>
                              <wps:bodyPr spcFirstLastPara="1" wrap="square" lIns="91425" tIns="91425" rIns="91425" bIns="91425" anchor="ctr" anchorCtr="0">
                                <a:noAutofit/>
                              </wps:bodyPr>
                            </wps:wsp>
                            <wps:wsp>
                              <wps:cNvPr id="1843157529" name="Freeform: Shape 1843157529"/>
                              <wps:cNvSpPr/>
                              <wps:spPr>
                                <a:xfrm>
                                  <a:off x="558000" y="2854800"/>
                                  <a:ext cx="23400" cy="158040"/>
                                </a:xfrm>
                                <a:custGeom>
                                  <a:avLst/>
                                  <a:gdLst/>
                                  <a:ahLst/>
                                  <a:cxnLst/>
                                  <a:rect l="l" t="t" r="r" b="b"/>
                                  <a:pathLst>
                                    <a:path w="7" h="43" extrusionOk="0">
                                      <a:moveTo>
                                        <a:pt x="0" y="0"/>
                                      </a:moveTo>
                                      <a:lnTo>
                                        <a:pt x="7" y="17"/>
                                      </a:lnTo>
                                      <a:lnTo>
                                        <a:pt x="7" y="43"/>
                                      </a:lnTo>
                                      <a:lnTo>
                                        <a:pt x="6" y="40"/>
                                      </a:lnTo>
                                      <a:lnTo>
                                        <a:pt x="0" y="25"/>
                                      </a:lnTo>
                                      <a:lnTo>
                                        <a:pt x="0" y="0"/>
                                      </a:lnTo>
                                      <a:close/>
                                    </a:path>
                                  </a:pathLst>
                                </a:custGeom>
                                <a:solidFill>
                                  <a:srgbClr val="000000"/>
                                </a:solidFill>
                                <a:ln w="9525" cap="flat" cmpd="sng">
                                  <a:solidFill>
                                    <a:srgbClr val="056E8C">
                                      <a:alpha val="20000"/>
                                    </a:srgbClr>
                                  </a:solidFill>
                                  <a:prstDash val="solid"/>
                                  <a:round/>
                                  <a:headEnd type="none" w="sm" len="sm"/>
                                  <a:tailEnd type="none" w="sm" len="sm"/>
                                </a:ln>
                              </wps:spPr>
                              <wps:bodyPr spcFirstLastPara="1" wrap="square" lIns="91425" tIns="91425" rIns="91425" bIns="91425" anchor="ctr" anchorCtr="0">
                                <a:noAutofit/>
                              </wps:bodyPr>
                            </wps:wsp>
                            <wps:wsp>
                              <wps:cNvPr id="405371631" name="Freeform: Shape 405371631"/>
                              <wps:cNvSpPr/>
                              <wps:spPr>
                                <a:xfrm>
                                  <a:off x="614520" y="3493080"/>
                                  <a:ext cx="168840" cy="448920"/>
                                </a:xfrm>
                                <a:custGeom>
                                  <a:avLst/>
                                  <a:gdLst/>
                                  <a:ahLst/>
                                  <a:cxnLst/>
                                  <a:rect l="l" t="t" r="r" b="b"/>
                                  <a:pathLst>
                                    <a:path w="46" h="121" extrusionOk="0">
                                      <a:moveTo>
                                        <a:pt x="0" y="0"/>
                                      </a:moveTo>
                                      <a:lnTo>
                                        <a:pt x="7" y="16"/>
                                      </a:lnTo>
                                      <a:lnTo>
                                        <a:pt x="22" y="50"/>
                                      </a:lnTo>
                                      <a:lnTo>
                                        <a:pt x="33" y="86"/>
                                      </a:lnTo>
                                      <a:lnTo>
                                        <a:pt x="46" y="121"/>
                                      </a:lnTo>
                                      <a:lnTo>
                                        <a:pt x="45" y="121"/>
                                      </a:lnTo>
                                      <a:lnTo>
                                        <a:pt x="14" y="55"/>
                                      </a:lnTo>
                                      <a:lnTo>
                                        <a:pt x="11" y="44"/>
                                      </a:lnTo>
                                      <a:lnTo>
                                        <a:pt x="0" y="0"/>
                                      </a:lnTo>
                                      <a:close/>
                                    </a:path>
                                  </a:pathLst>
                                </a:custGeom>
                                <a:solidFill>
                                  <a:srgbClr val="86BAD5">
                                    <a:alpha val="20000"/>
                                  </a:srgbClr>
                                </a:solidFill>
                                <a:ln w="9525" cap="flat" cmpd="sng">
                                  <a:solidFill>
                                    <a:srgbClr val="86BAD5">
                                      <a:alpha val="20000"/>
                                    </a:srgbClr>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w:pict>
              <v:group w14:anchorId="6AA41D8F" id="Group 1" o:spid="_x0000_s1026" style="position:absolute;margin-left:24.45pt;margin-top:0;width:168.2pt;height:718.75pt;z-index:-251658240;mso-wrap-distance-left:0;mso-wrap-distance-right:0;mso-position-horizontal-relative:page;mso-position-vertical:center;mso-position-vertical-relative:page" coordorigin="42782" coordsize="21403,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">
                <v:group id="Group 1646424079" o:spid="_x0000_s1027" style="position:absolute;left:42782;width:21355;height:75600" coordsize="21355,9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">
                  <v:rect id="Rectangle 1200880634" o:spid="_x0000_s1028" style="position:absolute;width:21355;height:91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" filled="f" stroked="f">
                    <v:textbox inset="2.53958mm,2.53958mm,2.53958mm,2.53958mm">
                      <w:txbxContent>
                        <w:p w14:paraId="7FE01912" w14:textId="77777777" w:rsidR="0035695A" w:rsidRDefault="0035695A">
                          <w:pPr>
                            <w:spacing w:after="0" w:line="240" w:lineRule="auto"/>
                            <w:textDirection w:val="btLr"/>
                          </w:pPr>
                        </w:p>
                      </w:txbxContent>
                    </v:textbox>
                  </v:rect>
                  <v:rect id="Rectangle 1856529689" o:spid="_x0000_s1029" style="position:absolute;width:1918;height:91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" fillcolor="#004d9a" stroked="f">
                    <v:textbox inset="2.53958mm,2.53958mm,2.53958mm,2.53958mm">
                      <w:txbxContent>
                        <w:p w14:paraId="422DB2BD" w14:textId="77777777" w:rsidR="0035695A" w:rsidRDefault="0035695A">
                          <w:pPr>
                            <w:spacing w:after="0" w:line="240" w:lineRule="auto"/>
                            <w:textDirection w:val="btLr"/>
                          </w:pPr>
                        </w:p>
                      </w:txbxContent>
                    </v:textbox>
                  </v:rect>
                  <v:group id="Group 537632862" o:spid="_x0000_s1030" style="position:absolute;left:763;top:42120;width:20592;height:49107" coordsize="20592,4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">
                    <v:group id="Group 356535837" o:spid="_x0000_s1031" style="position:absolute;left:950;width:16524;height:49107" coordsize="16524,4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">
                      <v:shape id="Freeform: Shape 1012895840" o:spid="_x0000_s1032" style="position:absolute;left:3600;top:31572;width:3042;height:10965;visibility:visible;mso-wrap-style:square;v-text-anchor:middle"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" path="m,l39,152,84,304r38,113l122,440,76,306,39,180,6,53,,xe" fillcolor="#056e8c" strokecolor="#056e8c">
                        <v:stroke startarrowwidth="narrow" startarrowlength="short" endarrowwidth="narrow" endarrowlength="short"/>
                        <v:path arrowok="t" o:extrusionok="f"/>
                      </v:shape>
                      <v:shape id="Freeform: Shape 1075656908" o:spid="_x0000_s1033" style="position:absolute;left:6822;top:42411;width:2883;height:6693;visibility:visible;mso-wrap-style:square;v-text-anchor:middle"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" path="m,l8,19,37,93r30,74l116,269r-8,l60,169,30,98,1,25,,xe" fillcolor="#056e8c" strokecolor="#056e8c">
                        <v:stroke startarrowwidth="narrow" startarrowlength="short" endarrowwidth="narrow" endarrowlength="short"/>
                        <v:path arrowok="t" o:extrusionok="f"/>
                      </v:shape>
                      <v:shape id="Freeform: Shape 1835238302" o:spid="_x0000_s1034" style="position:absolute;width:3474;height:31770;visibility:visible;mso-wrap-style:square;v-text-anchor:middle"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" path="m,l,,1,79r2,80l12,317,23,476,39,634,58,792,83,948r24,138l135,1223r5,49l138,1262,105,1106,77,949,53,792,35,634,20,476,9,317,2,159,,79,,xe" fillcolor="#056e8c" strokecolor="#056e8c">
                        <v:stroke startarrowwidth="narrow" startarrowlength="short" endarrowwidth="narrow" endarrowlength="short"/>
                        <v:path arrowok="t" o:extrusionok="f"/>
                      </v:shape>
                      <v:shape id="Freeform: Shape 1453659009" o:spid="_x0000_s1035" style="position:absolute;left:3150;top:10224;width:1116;height:21322;visibility:visible;mso-wrap-style:square;v-text-anchor:middle"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" path="m45,r,l35,66r-9,67l14,267,6,401,3,534,6,669r8,134l18,854r,-3l9,814,8,803,1,669,,534,3,401,12,267,25,132,34,66,45,xe" fillcolor="#056e8c" strokecolor="#056e8c">
                        <v:stroke startarrowwidth="narrow" startarrowlength="short" endarrowwidth="narrow" endarrowlength="short"/>
                        <v:path arrowok="t" o:extrusionok="f"/>
                      </v:shape>
                      <v:shape id="Freeform: Shape 1037501921" o:spid="_x0000_s1036" style="position:absolute;left:3499;top:31795;width:3841;height:15685;visibility:visible;mso-wrap-style:square;v-text-anchor:middle"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" path="m,l10,44r11,82l34,207r19,86l75,380r25,86l120,521r21,55l152,618r2,11l140,595,115,532,93,468,67,383,47,295,28,207,12,104,,xe" fillcolor="#056e8c" strokecolor="#056e8c">
                        <v:stroke startarrowwidth="narrow" startarrowlength="short" endarrowwidth="narrow" endarrowlength="short"/>
                        <v:path arrowok="t" o:extrusionok="f"/>
                      </v:shape>
                      <v:shape id="Freeform: Shape 977556583" o:spid="_x0000_s1037" style="position:absolute;left:7578;top:47401;width:799;height:1695;visibility:visible;mso-wrap-style:square;v-text-anchor:middle"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" path="m,l33,69r-9,l12,35,,xe" fillcolor="#056e8c" strokecolor="#056e8c">
                        <v:stroke startarrowwidth="narrow" startarrowlength="short" endarrowwidth="narrow" endarrowlength="short"/>
                        <v:path arrowok="t" o:extrusionok="f"/>
                      </v:shape>
                      <v:shape id="Freeform: Shape 346106306" o:spid="_x0000_s1038" style="position:absolute;left:3380;top:30567;width:367;height:2301;visibility:visible;mso-wrap-style:square;v-text-anchor:middle"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" path="m,l9,37r,3l15,93,5,49,,xe" fillcolor="#056e8c" strokecolor="#056e8c">
                        <v:stroke startarrowwidth="narrow" startarrowlength="short" endarrowwidth="narrow" endarrowlength="short"/>
                        <v:path arrowok="t" o:extrusionok="f"/>
                      </v:shape>
                      <v:shape id="Freeform: Shape 1067898098" o:spid="_x0000_s1039" style="position:absolute;left:6674;top:23259;width:9850;height:19127;visibility:visible;mso-wrap-style:square;v-text-anchor:middle"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" path="m394,r,l356,38,319,77r-35,40l249,160r-42,58l168,276r-37,63l98,402,69,467,45,535,26,604,14,673,7,746,6,766,,749r1,-5l7,673,21,603,40,533,65,466,94,400r33,-64l164,275r40,-60l248,158r34,-42l318,76,354,37,394,xe" fillcolor="#056e8c" strokecolor="#056e8c">
                        <v:stroke startarrowwidth="narrow" startarrowlength="short" endarrowwidth="narrow" endarrowlength="short"/>
                        <v:path arrowok="t" o:extrusionok="f"/>
                      </v:shape>
                      <v:shape id="Freeform: Shape 1495590293" o:spid="_x0000_s1040" style="position:absolute;left:6674;top:42555;width:875;height:4821;visibility:visible;mso-wrap-style:square;v-text-anchor:middle"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" path="m,l6,16r1,3l11,80r9,52l33,185r3,9l21,161,15,145,5,81,1,41,,xe" fillcolor="#056e8c">
                        <v:stroke startarrowwidth="narrow" startarrowlength="short" endarrowwidth="narrow" endarrowlength="short"/>
                        <v:path arrowok="t" o:extrusionok="f"/>
                      </v:shape>
                      <v:shape id="Freeform: Shape 1689156724" o:spid="_x0000_s1041" style="position:absolute;left:7372;top:47505;width:749;height:1602;visibility:visible;mso-wrap-style:square;v-text-anchor:middle"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" path="m,l31,65r-8,l,xe" fillcolor="#056e8c">
                        <v:stroke startarrowwidth="narrow" startarrowlength="short" endarrowwidth="narrow" endarrowlength="short"/>
                        <v:path arrowok="t" o:extrusionok="f"/>
                      </v:shape>
                      <v:shape id="Freeform: Shape 782423426" o:spid="_x0000_s1042" style="position:absolute;left:6674;top:41986;width:151;height:1023;visibility:visible;mso-wrap-style:square;v-text-anchor:middle"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" path="m,l6,17,7,42,6,39,,23,,xe" fillcolor="#056e8c" strokecolor="#056e8c">
                        <v:stroke startarrowwidth="narrow" startarrowlength="short" endarrowwidth="narrow" endarrowlength="short"/>
                        <v:path arrowok="t" o:extrusionok="f"/>
                      </v:shape>
                      <v:shape id="Freeform: Shape 1195452936" o:spid="_x0000_s1043" style="position:absolute;left:7048;top:46177;width:1098;height:2919;visibility:visible;mso-wrap-style:square;v-text-anchor:middle"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" path="m,l6,16,21,49,33,84r12,34l44,118,13,53,11,42,,xe" fillcolor="#056e8c" strokecolor="#056e8c">
                        <v:stroke startarrowwidth="narrow" startarrowlength="short" endarrowwidth="narrow" endarrowlength="short"/>
                        <v:path arrowok="t" o:extrusionok="f"/>
                      </v:shape>
                    </v:group>
                    <v:group id="Group 1831894926" o:spid="_x0000_s1044" style="position:absolute;top:9684;width:20592;height:39420" coordsize="20592,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">
                      <v:shape id="Freeform: Shape 730531223" o:spid="_x0000_s1045" style="position:absolute;left:892;top:12679;width:4662;height:16776;visibility:visible;mso-wrap-style:square;v-text-anchor:middle"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" path="m,l41,155,86,309r39,116l125,450,79,311,41,183,7,54,,xe" fillcolor="#86bad5" strokecolor="#86bad5">
                        <v:fill opacity="13107f"/>
                        <v:stroke startarrowwidth="narrow" startarrowlength="short" endarrowwidth="narrow" endarrowlength="short" opacity="13107f"/>
                        <v:path arrowok="t" o:extrusionok="f"/>
                      </v:shape>
                      <v:shape id="Freeform: Shape 1796643315" o:spid="_x0000_s1046" style="position:absolute;left:5846;top:29185;width:4388;height:10231;visibility:visible;mso-wrap-style:square;v-text-anchor:middle"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" path="m,l8,20,37,96r32,74l118,275r-9,l61,174,30,100,,26,,xe" fillcolor="#86bad5" strokecolor="#86bad5">
                        <v:fill opacity="13107f"/>
                        <v:stroke startarrowwidth="narrow" startarrowlength="short" endarrowwidth="narrow" endarrowlength="short" opacity="13107f"/>
                        <v:path arrowok="t" o:extrusionok="f"/>
                      </v:shape>
                      <v:shape id="Freeform: Shape 190453642" o:spid="_x0000_s1047" style="position:absolute;top:8463;width:723;height:4489;visibility:visible;mso-wrap-style:square;v-text-anchor:middle"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" path="m,l16,72r4,49l18,112,,31,,xe" fillcolor="black">
                        <v:stroke startarrowwidth="narrow" startarrowlength="short" endarrowwidth="narrow" endarrowlength="short"/>
                        <v:path arrowok="t" o:extrusionok="f"/>
                      </v:shape>
                      <v:shape id="Freeform: Shape 1218888819" o:spid="_x0000_s1048" style="position:absolute;left:748;top:12978;width:5894;height:23976;visibility:visible;mso-wrap-style:square;v-text-anchor:middle"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" path="m,l11,46r11,83l36,211r19,90l76,389r27,87l123,533r21,55l155,632r3,11l142,608,118,544,95,478,69,391,47,302,29,212,13,107,,xe" fillcolor="#86bad5" strokecolor="#86bad5">
                        <v:fill opacity="13107f"/>
                        <v:stroke startarrowwidth="narrow" startarrowlength="short" endarrowwidth="narrow" endarrowlength="short" opacity="13107f"/>
                        <v:path arrowok="t" o:extrusionok="f"/>
                      </v:shape>
                      <v:shape id="Freeform: Shape 1012513923" o:spid="_x0000_s1049" style="position:absolute;left:6966;top:36799;width:1206;height:2621;visibility:visible;mso-wrap-style:square;v-text-anchor:middle"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" path="m,l33,71r-9,l11,36,,xe" fillcolor="#86bad5" strokecolor="#86bad5">
                        <v:fill opacity="13107f"/>
                        <v:stroke startarrowwidth="narrow" startarrowlength="short" endarrowwidth="narrow" endarrowlength="short" opacity="13107f"/>
                        <v:path arrowok="t" o:extrusionok="f"/>
                      </v:shape>
                      <v:shape id="Freeform: Shape 1567794966" o:spid="_x0000_s1050" style="position:absolute;left:594;top:11149;width:532;height:3517;visibility:visible;mso-wrap-style:square;v-text-anchor:middle"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" path="m,l8,37r,4l15,95,4,49,,xe" fillcolor="black">
                        <v:stroke startarrowwidth="narrow" startarrowlength="short" endarrowwidth="narrow" endarrowlength="short"/>
                        <v:path arrowok="t" o:extrusionok="f"/>
                      </v:shape>
                      <v:shape id="Freeform: Shape 1569449691" o:spid="_x0000_s1051" style="position:absolute;left:5580;width:15012;height:29160;visibility:visible;mso-wrap-style:square;v-text-anchor:middle"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" path="m402,r,1l363,39,325,79r-35,42l255,164r-44,58l171,284r-38,62l100,411,71,478,45,546,27,617,13,689,7,761r,21l,765r1,-4l7,688,21,616,40,545,66,475,95,409r35,-66l167,281r42,-61l253,163r34,-43l324,78,362,38,402,xe" fillcolor="#86bad5" strokecolor="#86bad5">
                        <v:fill opacity="13107f"/>
                        <v:stroke startarrowwidth="narrow" startarrowlength="short" endarrowwidth="narrow" endarrowlength="short" opacity="13107f"/>
                        <v:path arrowok="t" o:extrusionok="f"/>
                      </v:shape>
                      <v:shape id="Freeform: Shape 247407102" o:spid="_x0000_s1052" style="position:absolute;left:5580;top:29484;width:1357;height:7282;visibility:visible;mso-wrap-style:square;v-text-anchor:middle"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" path="m,l6,15r1,3l12,80r9,54l33,188r4,8l22,162,15,146,5,81,1,40,,xe" fillcolor="#86bad5" strokecolor="#86bad5">
                        <v:fill opacity="13107f"/>
                        <v:stroke startarrowwidth="narrow" startarrowlength="short" endarrowwidth="narrow" endarrowlength="short" opacity="13107f"/>
                        <v:path arrowok="t" o:extrusionok="f"/>
                      </v:shape>
                      <v:shape id="Freeform: Shape 1769886199" o:spid="_x0000_s1053" style="position:absolute;left:6667;top:36982;width:1130;height:2438;visibility:visible;mso-wrap-style:square;v-text-anchor:middle"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" path="m,l31,66r-7,l,xe" fillcolor="#86bad5" strokecolor="#86bad5">
                        <v:fill opacity="13107f"/>
                        <v:stroke startarrowwidth="narrow" startarrowlength="short" endarrowwidth="narrow" endarrowlength="short" opacity="13107f"/>
                        <v:path arrowok="t" o:extrusionok="f"/>
                      </v:shape>
                      <v:shape id="Freeform: Shape 1843157529" o:spid="_x0000_s1054" style="position:absolute;left:5580;top:28548;width:234;height:1580;visibility:visible;mso-wrap-style:square;v-text-anchor:middle"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" path="m,l7,17r,26l6,40,,25,,xe" fillcolor="black" strokecolor="#056e8c">
                        <v:stroke startarrowwidth="narrow" startarrowlength="short" endarrowwidth="narrow" endarrowlength="short" opacity="13107f"/>
                        <v:path arrowok="t" o:extrusionok="f"/>
                      </v:shape>
                      <v:shape id="Freeform: Shape 405371631" o:spid="_x0000_s1055" style="position:absolute;left:6145;top:34930;width:1688;height:4490;visibility:visible;mso-wrap-style:square;v-text-anchor:middle"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" path="m,l7,16,22,50,33,86r13,35l45,121,14,55,11,44,,xe" fillcolor="#86bad5" strokecolor="#86bad5">
                        <v:fill opacity="13107f"/>
                        <v:stroke startarrowwidth="narrow" startarrowlength="short" endarrowwidth="narrow" endarrowlength="short" opacity="13107f"/>
                        <v:path arrowok="t" o:extrusionok="f"/>
                      </v:shape>
                    </v:group>
                  </v:group>
                </v:group>
                <w10:wrap anchorx="page" anchory="page"/>
              </v:group>
            </w:pict>
          </mc:Fallback>
        </mc:AlternateContent>
      </w:r>
      <w:r>
        <w:rPr>
          <w:noProof/>
        </w:rPr>
        <mc:AlternateContent>
          <mc:Choice Requires="wps">
            <w:drawing>
              <wp:anchor distT="0" distB="0" distL="0" distR="0" simplePos="0" relativeHeight="251659264" behindDoc="0" locked="0" layoutInCell="1" hidden="0" allowOverlap="1" wp14:anchorId="19AB0AAA" wp14:editId="51C4C86A">
                <wp:simplePos x="0" y="0"/>
                <wp:positionH relativeFrom="column">
                  <wp:posOffset>152400</wp:posOffset>
                </wp:positionH>
                <wp:positionV relativeFrom="paragraph">
                  <wp:posOffset>152400</wp:posOffset>
                </wp:positionV>
                <wp:extent cx="6174740" cy="19050"/>
                <wp:effectExtent l="0" t="0" r="0" b="0"/>
                <wp:wrapNone/>
                <wp:docPr id="2" name="Straight Arrow Connector 2"/>
                <wp:cNvGraphicFramePr/>
                <a:graphic xmlns:a="http://schemas.openxmlformats.org/drawingml/2006/main">
                  <a:graphicData uri="http://schemas.microsoft.com/office/word/2010/wordprocessingShape">
                    <wps:wsp>
                      <wps:cNvCnPr/>
                      <wps:spPr>
                        <a:xfrm>
                          <a:off x="2259000" y="3780000"/>
                          <a:ext cx="6174000" cy="0"/>
                        </a:xfrm>
                        <a:prstGeom prst="straightConnector1">
                          <a:avLst/>
                        </a:prstGeom>
                        <a:noFill/>
                        <a:ln w="19050" cap="flat" cmpd="sng">
                          <a:solidFill>
                            <a:srgbClr val="056E8C"/>
                          </a:solidFill>
                          <a:prstDash val="solid"/>
                          <a:miter lim="800000"/>
                          <a:headEnd type="none" w="sm" len="sm"/>
                          <a:tailEnd type="none" w="sm" len="sm"/>
                        </a:ln>
                      </wps:spPr>
                      <wps:bodyPr/>
                    </wps:wsp>
                  </a:graphicData>
                </a:graphic>
              </wp:anchor>
            </w:drawing>
          </mc:Choice>
          <mc:Fallback>
            <w:pict>
              <v:shapetype w14:anchorId="508F81AF" id="_x0000_t32" coordsize="21600,21600" o:spt="32" o:oned="t" path="m,l21600,21600e" filled="f">
                <v:path arrowok="t" fillok="f" o:connecttype="none"/>
                <o:lock v:ext="edit" shapetype="t"/>
              </v:shapetype>
              <v:shape id="Straight Arrow Connector 2" o:spid="_x0000_s1026" type="#_x0000_t32" style="position:absolute;margin-left:12pt;margin-top:12pt;width:486.2pt;height:1.5pt;z-index:25165926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" strokecolor="#056e8c" strokeweight="1.5pt">
                <v:stroke startarrowwidth="narrow" startarrowlength="short" endarrowwidth="narrow" endarrowlength="short" joinstyle="miter"/>
              </v:shape>
            </w:pict>
          </mc:Fallback>
        </mc:AlternateContent>
      </w:r>
    </w:p>
    <w:p w14:paraId="14F9D2BD" w14:textId="77777777" w:rsidR="0035695A" w:rsidRDefault="0035695A"/>
    <w:p w14:paraId="4F1657A1" w14:textId="77777777" w:rsidR="0035695A" w:rsidRDefault="0035695A"/>
    <w:p w14:paraId="272C9375" w14:textId="77777777" w:rsidR="0035695A" w:rsidRDefault="00F12A9E">
      <w:r>
        <w:rPr>
          <w:noProof/>
        </w:rPr>
        <w:drawing>
          <wp:anchor distT="0" distB="0" distL="0" distR="0" simplePos="0" relativeHeight="251660288" behindDoc="0" locked="0" layoutInCell="1" hidden="0" allowOverlap="1" wp14:anchorId="05496E3E" wp14:editId="6D16EAEE">
            <wp:simplePos x="0" y="0"/>
            <wp:positionH relativeFrom="column">
              <wp:posOffset>1259840</wp:posOffset>
            </wp:positionH>
            <wp:positionV relativeFrom="paragraph">
              <wp:posOffset>5080</wp:posOffset>
            </wp:positionV>
            <wp:extent cx="4743450" cy="1485900"/>
            <wp:effectExtent l="0" t="0" r="0" b="0"/>
            <wp:wrapNone/>
            <wp:docPr id="10" name="image8.gif"/>
            <wp:cNvGraphicFramePr/>
            <a:graphic xmlns:a="http://schemas.openxmlformats.org/drawingml/2006/main">
              <a:graphicData uri="http://schemas.openxmlformats.org/drawingml/2006/picture">
                <pic:pic xmlns:pic="http://schemas.openxmlformats.org/drawingml/2006/picture">
                  <pic:nvPicPr>
                    <pic:cNvPr id="0" name="image8.gif"/>
                    <pic:cNvPicPr preferRelativeResize="0"/>
                  </pic:nvPicPr>
                  <pic:blipFill>
                    <a:blip r:embed="rId7"/>
                    <a:srcRect/>
                    <a:stretch>
                      <a:fillRect/>
                    </a:stretch>
                  </pic:blipFill>
                  <pic:spPr>
                    <a:xfrm>
                      <a:off x="0" y="0"/>
                      <a:ext cx="4743450" cy="1485900"/>
                    </a:xfrm>
                    <a:prstGeom prst="rect">
                      <a:avLst/>
                    </a:prstGeom>
                    <a:ln/>
                  </pic:spPr>
                </pic:pic>
              </a:graphicData>
            </a:graphic>
          </wp:anchor>
        </w:drawing>
      </w:r>
    </w:p>
    <w:p w14:paraId="7421AC6B" w14:textId="77777777" w:rsidR="0035695A" w:rsidRDefault="0035695A"/>
    <w:p w14:paraId="4AE0788F" w14:textId="77777777" w:rsidR="0035695A" w:rsidRDefault="0035695A"/>
    <w:p w14:paraId="207DF12D" w14:textId="77777777" w:rsidR="0035695A" w:rsidRDefault="0035695A"/>
    <w:p w14:paraId="1A99FC0E" w14:textId="77777777" w:rsidR="0035695A" w:rsidRDefault="0035695A"/>
    <w:p w14:paraId="20675B1D" w14:textId="77777777" w:rsidR="0035695A" w:rsidRDefault="0035695A"/>
    <w:p w14:paraId="381F1997" w14:textId="77777777" w:rsidR="0035695A" w:rsidRDefault="0035695A"/>
    <w:p w14:paraId="1C257639" w14:textId="77777777" w:rsidR="0035695A" w:rsidRDefault="0035695A"/>
    <w:p w14:paraId="64351D4E" w14:textId="77777777" w:rsidR="0035695A" w:rsidRDefault="0035695A"/>
    <w:p w14:paraId="64B226CE" w14:textId="77777777" w:rsidR="0035695A" w:rsidRDefault="0035695A"/>
    <w:p w14:paraId="21879523" w14:textId="77777777" w:rsidR="0035695A" w:rsidRDefault="00F12A9E">
      <w:r>
        <w:rPr>
          <w:noProof/>
        </w:rPr>
        <mc:AlternateContent>
          <mc:Choice Requires="wps">
            <w:drawing>
              <wp:anchor distT="0" distB="0" distL="0" distR="0" simplePos="0" relativeHeight="251661312" behindDoc="0" locked="0" layoutInCell="1" hidden="0" allowOverlap="1" wp14:anchorId="233FA553" wp14:editId="5BB6142D">
                <wp:simplePos x="0" y="0"/>
                <wp:positionH relativeFrom="margin">
                  <wp:posOffset>1320483</wp:posOffset>
                </wp:positionH>
                <wp:positionV relativeFrom="page">
                  <wp:posOffset>4476433</wp:posOffset>
                </wp:positionV>
                <wp:extent cx="4565015" cy="2196913"/>
                <wp:effectExtent l="0" t="0" r="0" b="0"/>
                <wp:wrapNone/>
                <wp:docPr id="3" name="Rectangle 3"/>
                <wp:cNvGraphicFramePr/>
                <a:graphic xmlns:a="http://schemas.openxmlformats.org/drawingml/2006/main">
                  <a:graphicData uri="http://schemas.microsoft.com/office/word/2010/wordprocessingShape">
                    <wps:wsp>
                      <wps:cNvSpPr/>
                      <wps:spPr>
                        <a:xfrm>
                          <a:off x="3068640" y="2688480"/>
                          <a:ext cx="4554720" cy="2183040"/>
                        </a:xfrm>
                        <a:prstGeom prst="rect">
                          <a:avLst/>
                        </a:prstGeom>
                        <a:noFill/>
                        <a:ln>
                          <a:noFill/>
                        </a:ln>
                      </wps:spPr>
                      <wps:txbx>
                        <w:txbxContent>
                          <w:p w14:paraId="173DCEC9" w14:textId="77777777" w:rsidR="0035695A" w:rsidRDefault="00F12A9E">
                            <w:pPr>
                              <w:spacing w:after="0" w:line="240" w:lineRule="auto"/>
                              <w:jc w:val="center"/>
                              <w:textDirection w:val="btLr"/>
                            </w:pPr>
                            <w:r>
                              <w:rPr>
                                <w:color w:val="004D9A"/>
                                <w:sz w:val="72"/>
                              </w:rPr>
                              <w:t>Key Findings</w:t>
                            </w:r>
                          </w:p>
                          <w:p w14:paraId="119BD004" w14:textId="77777777" w:rsidR="0007011E" w:rsidRDefault="00F12A9E">
                            <w:pPr>
                              <w:spacing w:before="120" w:after="0" w:line="258" w:lineRule="auto"/>
                              <w:jc w:val="center"/>
                              <w:textDirection w:val="btLr"/>
                              <w:rPr>
                                <w:b/>
                                <w:color w:val="004D9A"/>
                                <w:sz w:val="36"/>
                                <w:szCs w:val="24"/>
                              </w:rPr>
                            </w:pPr>
                            <w:r w:rsidRPr="0007011E">
                              <w:rPr>
                                <w:b/>
                                <w:color w:val="004D9A"/>
                                <w:sz w:val="36"/>
                                <w:szCs w:val="24"/>
                              </w:rPr>
                              <w:t xml:space="preserve">User Experience of Play-by-Play Captioning </w:t>
                            </w:r>
                            <w:r w:rsidR="0007011E">
                              <w:rPr>
                                <w:b/>
                                <w:color w:val="004D9A"/>
                                <w:sz w:val="36"/>
                                <w:szCs w:val="24"/>
                              </w:rPr>
                              <w:br/>
                            </w:r>
                            <w:r w:rsidRPr="0007011E">
                              <w:rPr>
                                <w:b/>
                                <w:color w:val="004D9A"/>
                                <w:sz w:val="36"/>
                                <w:szCs w:val="24"/>
                              </w:rPr>
                              <w:t xml:space="preserve">in Fast-Paced Sports:  </w:t>
                            </w:r>
                          </w:p>
                          <w:p w14:paraId="3932B070" w14:textId="28F672B8" w:rsidR="0035695A" w:rsidRPr="0007011E" w:rsidRDefault="00F12A9E">
                            <w:pPr>
                              <w:spacing w:before="120" w:after="0" w:line="258" w:lineRule="auto"/>
                              <w:jc w:val="center"/>
                              <w:textDirection w:val="btLr"/>
                              <w:rPr>
                                <w:bCs/>
                                <w:sz w:val="20"/>
                                <w:szCs w:val="20"/>
                              </w:rPr>
                            </w:pPr>
                            <w:r w:rsidRPr="0007011E">
                              <w:rPr>
                                <w:bCs/>
                                <w:color w:val="004D9A"/>
                                <w:sz w:val="28"/>
                                <w:szCs w:val="20"/>
                              </w:rPr>
                              <w:t xml:space="preserve">A comparison of two styles of live captioning for </w:t>
                            </w:r>
                            <w:r w:rsidR="0007011E">
                              <w:rPr>
                                <w:bCs/>
                                <w:color w:val="004D9A"/>
                                <w:sz w:val="28"/>
                                <w:szCs w:val="20"/>
                              </w:rPr>
                              <w:br/>
                            </w:r>
                            <w:r w:rsidRPr="0007011E">
                              <w:rPr>
                                <w:bCs/>
                                <w:color w:val="004D9A"/>
                                <w:sz w:val="28"/>
                                <w:szCs w:val="20"/>
                              </w:rPr>
                              <w:t>Deaf and Hard of Hearing viewers</w:t>
                            </w:r>
                          </w:p>
                          <w:p w14:paraId="68A79419" w14:textId="77777777" w:rsidR="0035695A" w:rsidRDefault="0035695A">
                            <w:pPr>
                              <w:spacing w:before="120" w:after="0" w:line="258" w:lineRule="auto"/>
                              <w:jc w:val="center"/>
                              <w:textDirection w:val="btLr"/>
                            </w:pPr>
                          </w:p>
                        </w:txbxContent>
                      </wps:txbx>
                      <wps:bodyPr spcFirstLastPara="1" wrap="square" lIns="0" tIns="0" rIns="0" bIns="0" anchor="t" anchorCtr="0">
                        <a:noAutofit/>
                      </wps:bodyPr>
                    </wps:wsp>
                  </a:graphicData>
                </a:graphic>
              </wp:anchor>
            </w:drawing>
          </mc:Choice>
          <mc:Fallback>
            <w:pict>
              <v:rect w14:anchorId="233FA553" id="Rectangle 3" o:spid="_x0000_s1056" style="position:absolute;margin-left:104pt;margin-top:352.5pt;width:359.45pt;height:173pt;z-index:251661312;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" filled="f" stroked="f">
                <v:textbox inset="0,0,0,0">
                  <w:txbxContent>
                    <w:p w14:paraId="173DCEC9" w14:textId="77777777" w:rsidR="0035695A" w:rsidRDefault="00F12A9E">
                      <w:pPr>
                        <w:spacing w:after="0" w:line="240" w:lineRule="auto"/>
                        <w:jc w:val="center"/>
                        <w:textDirection w:val="btLr"/>
                      </w:pPr>
                      <w:r>
                        <w:rPr>
                          <w:color w:val="004D9A"/>
                          <w:sz w:val="72"/>
                        </w:rPr>
                        <w:t>Key Findings</w:t>
                      </w:r>
                    </w:p>
                    <w:p w14:paraId="119BD004" w14:textId="77777777" w:rsidR="0007011E" w:rsidRDefault="00F12A9E">
                      <w:pPr>
                        <w:spacing w:before="120" w:after="0" w:line="258" w:lineRule="auto"/>
                        <w:jc w:val="center"/>
                        <w:textDirection w:val="btLr"/>
                        <w:rPr>
                          <w:b/>
                          <w:color w:val="004D9A"/>
                          <w:sz w:val="36"/>
                          <w:szCs w:val="24"/>
                        </w:rPr>
                      </w:pPr>
                      <w:r w:rsidRPr="0007011E">
                        <w:rPr>
                          <w:b/>
                          <w:color w:val="004D9A"/>
                          <w:sz w:val="36"/>
                          <w:szCs w:val="24"/>
                        </w:rPr>
                        <w:t xml:space="preserve">User Experience of Play-by-Play Captioning </w:t>
                      </w:r>
                      <w:r w:rsidR="0007011E">
                        <w:rPr>
                          <w:b/>
                          <w:color w:val="004D9A"/>
                          <w:sz w:val="36"/>
                          <w:szCs w:val="24"/>
                        </w:rPr>
                        <w:br/>
                      </w:r>
                      <w:r w:rsidRPr="0007011E">
                        <w:rPr>
                          <w:b/>
                          <w:color w:val="004D9A"/>
                          <w:sz w:val="36"/>
                          <w:szCs w:val="24"/>
                        </w:rPr>
                        <w:t xml:space="preserve">in Fast-Paced Sports:  </w:t>
                      </w:r>
                    </w:p>
                    <w:p w14:paraId="3932B070" w14:textId="28F672B8" w:rsidR="0035695A" w:rsidRPr="0007011E" w:rsidRDefault="00F12A9E">
                      <w:pPr>
                        <w:spacing w:before="120" w:after="0" w:line="258" w:lineRule="auto"/>
                        <w:jc w:val="center"/>
                        <w:textDirection w:val="btLr"/>
                        <w:rPr>
                          <w:bCs/>
                          <w:sz w:val="20"/>
                          <w:szCs w:val="20"/>
                        </w:rPr>
                      </w:pPr>
                      <w:r w:rsidRPr="0007011E">
                        <w:rPr>
                          <w:bCs/>
                          <w:color w:val="004D9A"/>
                          <w:sz w:val="28"/>
                          <w:szCs w:val="20"/>
                        </w:rPr>
                        <w:t xml:space="preserve">A comparison of two styles of live captioning for </w:t>
                      </w:r>
                      <w:r w:rsidR="0007011E">
                        <w:rPr>
                          <w:bCs/>
                          <w:color w:val="004D9A"/>
                          <w:sz w:val="28"/>
                          <w:szCs w:val="20"/>
                        </w:rPr>
                        <w:br/>
                      </w:r>
                      <w:r w:rsidRPr="0007011E">
                        <w:rPr>
                          <w:bCs/>
                          <w:color w:val="004D9A"/>
                          <w:sz w:val="28"/>
                          <w:szCs w:val="20"/>
                        </w:rPr>
                        <w:t>Deaf and Hard of Hearing viewers</w:t>
                      </w:r>
                    </w:p>
                    <w:p w14:paraId="68A79419" w14:textId="77777777" w:rsidR="0035695A" w:rsidRDefault="0035695A">
                      <w:pPr>
                        <w:spacing w:before="120" w:after="0" w:line="258" w:lineRule="auto"/>
                        <w:jc w:val="center"/>
                        <w:textDirection w:val="btLr"/>
                      </w:pPr>
                    </w:p>
                  </w:txbxContent>
                </v:textbox>
                <w10:wrap anchorx="margin" anchory="page"/>
              </v:rect>
            </w:pict>
          </mc:Fallback>
        </mc:AlternateContent>
      </w:r>
    </w:p>
    <w:p w14:paraId="6971338F" w14:textId="77777777" w:rsidR="0035695A" w:rsidRDefault="0035695A"/>
    <w:p w14:paraId="36D3D89B" w14:textId="77777777" w:rsidR="0035695A" w:rsidRDefault="0035695A"/>
    <w:p w14:paraId="78297C1C" w14:textId="77777777" w:rsidR="0035695A" w:rsidRDefault="0035695A"/>
    <w:p w14:paraId="6A8B3B26" w14:textId="77777777" w:rsidR="0035695A" w:rsidRDefault="0035695A"/>
    <w:p w14:paraId="7A69201B" w14:textId="77777777" w:rsidR="0035695A" w:rsidRDefault="0035695A"/>
    <w:p w14:paraId="2E019CF4" w14:textId="77777777" w:rsidR="0035695A" w:rsidRDefault="0035695A"/>
    <w:p w14:paraId="35AECD08" w14:textId="77777777" w:rsidR="0035695A" w:rsidRDefault="0035695A"/>
    <w:p w14:paraId="27AA2FD7" w14:textId="77777777" w:rsidR="0007011E" w:rsidRDefault="0007011E"/>
    <w:p w14:paraId="057F288E" w14:textId="77777777" w:rsidR="0007011E" w:rsidRDefault="0007011E"/>
    <w:p w14:paraId="0BC585F4" w14:textId="77777777" w:rsidR="0007011E" w:rsidRDefault="0007011E"/>
    <w:p w14:paraId="17BFF84C" w14:textId="77777777" w:rsidR="0007011E" w:rsidRDefault="0007011E"/>
    <w:p w14:paraId="011C6DF4" w14:textId="77777777" w:rsidR="0007011E" w:rsidRDefault="0007011E">
      <w:pPr>
        <w:sectPr w:rsidR="0007011E">
          <w:footerReference w:type="default" r:id="rId8"/>
          <w:headerReference w:type="first" r:id="rId9"/>
          <w:footerReference w:type="first" r:id="rId10"/>
          <w:pgSz w:w="12240" w:h="15840"/>
          <w:pgMar w:top="1134" w:right="1134" w:bottom="1134" w:left="1134" w:header="0" w:footer="0" w:gutter="0"/>
          <w:pgNumType w:start="1"/>
          <w:cols w:space="720"/>
        </w:sectPr>
      </w:pPr>
    </w:p>
    <w:p w14:paraId="3AB2CAAF" w14:textId="77777777" w:rsidR="0035695A" w:rsidRDefault="0035695A"/>
    <w:p w14:paraId="78167962" w14:textId="77777777" w:rsidR="0035695A" w:rsidRDefault="00F12A9E">
      <w:pPr>
        <w:pStyle w:val="Heading1"/>
        <w:ind w:left="0" w:firstLine="0"/>
      </w:pPr>
      <w:bookmarkStart w:id="0" w:name="_gjdgxs" w:colFirst="0" w:colLast="0"/>
      <w:bookmarkEnd w:id="0"/>
      <w:r>
        <w:t>Acknowledgements</w:t>
      </w:r>
    </w:p>
    <w:p w14:paraId="113B99CB" w14:textId="77777777" w:rsidR="0035695A" w:rsidRDefault="00F12A9E">
      <w:r>
        <w:t xml:space="preserve">We would like to thank </w:t>
      </w:r>
      <w:proofErr w:type="gramStart"/>
      <w:r>
        <w:t>all of</w:t>
      </w:r>
      <w:proofErr w:type="gramEnd"/>
      <w:r>
        <w:t xml:space="preserve"> the participants who gave their time willingly to help improve our understanding of Play-by-Play captioning for fast-paced sports. Our special thanks go to the Broadcasting Accessibility Fund (BAF) for providing funding for this important research. Thanks also to members of the Steering Committee – James Hardman, Jim Roots </w:t>
      </w:r>
      <w:r w:rsidRPr="007E0084">
        <w:t>(</w:t>
      </w:r>
      <w:r w:rsidRPr="007E0084">
        <w:t>outgoing Project Leader and Chair of the Steering Committee</w:t>
      </w:r>
      <w:r>
        <w:t xml:space="preserve">), Gordana Mosher (who was recently replaced by Ann Marie Langlois), Gavin Lumsden, Bev Milligan, Brian McGinley, Melina Nathanail, and Neil Watson—who devoted significant amounts of time to this project, allocated resources to completing certain tasks, and provided essential and tireless guidance to the project over a two-year time frame. We also extend our thanks to Bell Media, </w:t>
      </w:r>
      <w:r>
        <w:rPr>
          <w:color w:val="000000"/>
        </w:rPr>
        <w:t xml:space="preserve">Rogers Media, </w:t>
      </w:r>
      <w:r>
        <w:t xml:space="preserve">PAVO </w:t>
      </w:r>
      <w:r>
        <w:rPr>
          <w:color w:val="000000"/>
        </w:rPr>
        <w:t xml:space="preserve">Digital, </w:t>
      </w:r>
      <w:r>
        <w:t>3Play Media</w:t>
      </w:r>
      <w:r>
        <w:rPr>
          <w:color w:val="000000"/>
        </w:rPr>
        <w:t xml:space="preserve">, </w:t>
      </w:r>
      <w:r>
        <w:t xml:space="preserve">CBC, Canadian Hearing Society, Canadian Association of the Deaf, and the Canadian Hard of Hearing Association for providing their support and resources to this project; to the interpreters that provided interpretation services at our meetings, and for preparing the ASL recruitment video and questionnaire. Thanks also to our team of international experts and advisors—Deb Fels, Pablo Romero-Fresco, Nazaret Fresno, </w:t>
      </w:r>
      <w:r>
        <w:rPr>
          <w:color w:val="000000"/>
        </w:rPr>
        <w:t>Maria Karam, Tatyana Kumarasamy, Margot Whitfield, Somang Nam and</w:t>
      </w:r>
      <w:r>
        <w:t xml:space="preserve"> to the Project Manager, Christ</w:t>
      </w:r>
      <w:r>
        <w:t xml:space="preserve">ie Christelis. Lastly, thanks to all the other stakeholders who contributed to the success of the project. </w:t>
      </w:r>
    </w:p>
    <w:p w14:paraId="3687B785" w14:textId="77777777" w:rsidR="0035695A" w:rsidRDefault="0035695A"/>
    <w:p w14:paraId="0F983AB1" w14:textId="77777777" w:rsidR="0035695A" w:rsidRDefault="0035695A"/>
    <w:p w14:paraId="5E1055D1" w14:textId="77777777" w:rsidR="0035695A" w:rsidRDefault="0035695A"/>
    <w:p w14:paraId="33B911A3" w14:textId="77777777" w:rsidR="0035695A" w:rsidRDefault="0035695A"/>
    <w:p w14:paraId="5DE66478" w14:textId="77777777" w:rsidR="0035695A" w:rsidRDefault="00F12A9E">
      <w:r>
        <w:t xml:space="preserve">Richard Belzile, Incoming Project </w:t>
      </w:r>
      <w:proofErr w:type="gramStart"/>
      <w:r>
        <w:t>Leader</w:t>
      </w:r>
      <w:proofErr w:type="gramEnd"/>
      <w:r>
        <w:t xml:space="preserve"> and Chair of the Steering Committee </w:t>
      </w:r>
      <w:r>
        <w:br/>
        <w:t>Canadian Association of the Deaf</w:t>
      </w:r>
    </w:p>
    <w:p w14:paraId="6AA929A8" w14:textId="77777777" w:rsidR="0035695A" w:rsidRDefault="0035695A"/>
    <w:p w14:paraId="76AFF89B" w14:textId="77777777" w:rsidR="0035695A" w:rsidRDefault="0035695A">
      <w:pPr>
        <w:sectPr w:rsidR="0035695A">
          <w:headerReference w:type="default" r:id="rId11"/>
          <w:footerReference w:type="default" r:id="rId12"/>
          <w:pgSz w:w="12240" w:h="15840"/>
          <w:pgMar w:top="1134" w:right="1041" w:bottom="1134" w:left="1134" w:header="709" w:footer="709" w:gutter="0"/>
          <w:pgNumType w:start="1"/>
          <w:cols w:space="720"/>
        </w:sectPr>
      </w:pPr>
    </w:p>
    <w:p w14:paraId="57E145B2" w14:textId="77777777" w:rsidR="0035695A" w:rsidRDefault="0035695A"/>
    <w:p w14:paraId="783BB360" w14:textId="77777777" w:rsidR="0035695A" w:rsidRDefault="00F12A9E">
      <w:pPr>
        <w:keepNext/>
        <w:keepLines/>
        <w:pBdr>
          <w:top w:val="nil"/>
          <w:left w:val="nil"/>
          <w:bottom w:val="nil"/>
          <w:right w:val="nil"/>
          <w:between w:val="nil"/>
        </w:pBdr>
        <w:spacing w:before="240" w:after="0"/>
        <w:rPr>
          <w:b/>
          <w:color w:val="004D9A"/>
          <w:sz w:val="32"/>
          <w:szCs w:val="32"/>
        </w:rPr>
      </w:pPr>
      <w:r>
        <w:rPr>
          <w:b/>
          <w:color w:val="004D9A"/>
          <w:sz w:val="32"/>
          <w:szCs w:val="32"/>
        </w:rPr>
        <w:t>Contents</w:t>
      </w:r>
    </w:p>
    <w:sdt>
      <w:sdtPr>
        <w:id w:val="-1203404365"/>
        <w:docPartObj>
          <w:docPartGallery w:val="Table of Contents"/>
          <w:docPartUnique/>
        </w:docPartObj>
      </w:sdtPr>
      <w:sdtEndPr/>
      <w:sdtContent>
        <w:p w14:paraId="255D516E" w14:textId="77777777" w:rsidR="0035695A" w:rsidRDefault="00F12A9E">
          <w:pPr>
            <w:widowControl w:val="0"/>
            <w:tabs>
              <w:tab w:val="right" w:pos="12000"/>
            </w:tabs>
            <w:spacing w:before="60" w:after="0" w:line="240" w:lineRule="auto"/>
            <w:rPr>
              <w:b/>
              <w:color w:val="000000"/>
            </w:rPr>
          </w:pPr>
          <w:r>
            <w:fldChar w:fldCharType="begin"/>
          </w:r>
          <w:r>
            <w:instrText xml:space="preserve"> TOC \h \u \z \t "Heading 1,1,Heading 2,2,Heading 3,3,Heading 4,4,Heading 5,5,Heading 6,6,"</w:instrText>
          </w:r>
          <w:r>
            <w:fldChar w:fldCharType="separate"/>
          </w:r>
          <w:hyperlink w:anchor="_gjdgxs">
            <w:r>
              <w:rPr>
                <w:color w:val="000000"/>
              </w:rPr>
              <w:t>Acknowledgements</w:t>
            </w:r>
            <w:r>
              <w:rPr>
                <w:color w:val="000000"/>
              </w:rPr>
              <w:tab/>
              <w:t>1</w:t>
            </w:r>
          </w:hyperlink>
        </w:p>
        <w:p w14:paraId="08099DA4" w14:textId="77777777" w:rsidR="0035695A" w:rsidRDefault="00F12A9E">
          <w:pPr>
            <w:widowControl w:val="0"/>
            <w:tabs>
              <w:tab w:val="right" w:pos="12000"/>
            </w:tabs>
            <w:spacing w:before="60" w:after="0" w:line="240" w:lineRule="auto"/>
            <w:rPr>
              <w:b/>
              <w:color w:val="000000"/>
            </w:rPr>
          </w:pPr>
          <w:hyperlink w:anchor="_30j0zll">
            <w:r>
              <w:rPr>
                <w:color w:val="000000"/>
              </w:rPr>
              <w:t>Executive Summary</w:t>
            </w:r>
            <w:r>
              <w:rPr>
                <w:color w:val="000000"/>
              </w:rPr>
              <w:tab/>
              <w:t>2</w:t>
            </w:r>
          </w:hyperlink>
        </w:p>
        <w:p w14:paraId="73F1444A" w14:textId="77777777" w:rsidR="0035695A" w:rsidRDefault="00F12A9E">
          <w:pPr>
            <w:widowControl w:val="0"/>
            <w:tabs>
              <w:tab w:val="right" w:pos="12000"/>
            </w:tabs>
            <w:spacing w:before="60" w:after="0" w:line="240" w:lineRule="auto"/>
            <w:rPr>
              <w:b/>
              <w:color w:val="000000"/>
            </w:rPr>
          </w:pPr>
          <w:hyperlink w:anchor="_3znysh7">
            <w:r>
              <w:rPr>
                <w:color w:val="000000"/>
              </w:rPr>
              <w:t>Overview and Background</w:t>
            </w:r>
            <w:r>
              <w:rPr>
                <w:color w:val="000000"/>
              </w:rPr>
              <w:tab/>
              <w:t>3</w:t>
            </w:r>
          </w:hyperlink>
        </w:p>
        <w:p w14:paraId="09D5AF11" w14:textId="77777777" w:rsidR="0035695A" w:rsidRDefault="00F12A9E">
          <w:pPr>
            <w:widowControl w:val="0"/>
            <w:tabs>
              <w:tab w:val="right" w:pos="12000"/>
            </w:tabs>
            <w:spacing w:before="60" w:after="0" w:line="240" w:lineRule="auto"/>
            <w:rPr>
              <w:b/>
              <w:color w:val="000000"/>
            </w:rPr>
          </w:pPr>
          <w:hyperlink w:anchor="_tyjcwt">
            <w:r>
              <w:rPr>
                <w:color w:val="000000"/>
              </w:rPr>
              <w:t>Project Objectives</w:t>
            </w:r>
            <w:r>
              <w:rPr>
                <w:color w:val="000000"/>
              </w:rPr>
              <w:tab/>
              <w:t>4</w:t>
            </w:r>
          </w:hyperlink>
        </w:p>
        <w:p w14:paraId="65A9CD1B" w14:textId="77777777" w:rsidR="0035695A" w:rsidRDefault="00F12A9E">
          <w:pPr>
            <w:widowControl w:val="0"/>
            <w:tabs>
              <w:tab w:val="right" w:pos="12000"/>
            </w:tabs>
            <w:spacing w:before="60" w:after="0" w:line="240" w:lineRule="auto"/>
            <w:rPr>
              <w:b/>
              <w:color w:val="000000"/>
            </w:rPr>
          </w:pPr>
          <w:hyperlink w:anchor="_1t3h5sf">
            <w:r>
              <w:rPr>
                <w:color w:val="000000"/>
              </w:rPr>
              <w:t>Project Sponsor and Steering Committee</w:t>
            </w:r>
            <w:r>
              <w:rPr>
                <w:color w:val="000000"/>
              </w:rPr>
              <w:tab/>
              <w:t>4</w:t>
            </w:r>
          </w:hyperlink>
        </w:p>
        <w:p w14:paraId="3E2E6BE9" w14:textId="77777777" w:rsidR="0035695A" w:rsidRDefault="00F12A9E">
          <w:pPr>
            <w:widowControl w:val="0"/>
            <w:tabs>
              <w:tab w:val="right" w:pos="12000"/>
            </w:tabs>
            <w:spacing w:before="60" w:after="0" w:line="240" w:lineRule="auto"/>
            <w:rPr>
              <w:b/>
              <w:color w:val="000000"/>
            </w:rPr>
          </w:pPr>
          <w:hyperlink w:anchor="_4d34og8">
            <w:r>
              <w:rPr>
                <w:color w:val="000000"/>
              </w:rPr>
              <w:t>Project Description</w:t>
            </w:r>
            <w:r>
              <w:rPr>
                <w:color w:val="000000"/>
              </w:rPr>
              <w:tab/>
              <w:t>5</w:t>
            </w:r>
          </w:hyperlink>
        </w:p>
        <w:p w14:paraId="15EEA117" w14:textId="77777777" w:rsidR="0035695A" w:rsidRDefault="00F12A9E">
          <w:pPr>
            <w:widowControl w:val="0"/>
            <w:tabs>
              <w:tab w:val="right" w:pos="12000"/>
            </w:tabs>
            <w:spacing w:before="60" w:after="0" w:line="240" w:lineRule="auto"/>
            <w:rPr>
              <w:b/>
              <w:color w:val="000000"/>
            </w:rPr>
          </w:pPr>
          <w:hyperlink w:anchor="_17dp8vu">
            <w:r>
              <w:rPr>
                <w:color w:val="000000"/>
              </w:rPr>
              <w:t>About the Research</w:t>
            </w:r>
            <w:r>
              <w:rPr>
                <w:color w:val="000000"/>
              </w:rPr>
              <w:tab/>
              <w:t>5</w:t>
            </w:r>
          </w:hyperlink>
        </w:p>
        <w:p w14:paraId="7EA6A1DB" w14:textId="77777777" w:rsidR="0035695A" w:rsidRDefault="00F12A9E">
          <w:pPr>
            <w:widowControl w:val="0"/>
            <w:tabs>
              <w:tab w:val="right" w:pos="12000"/>
            </w:tabs>
            <w:spacing w:before="60" w:after="0" w:line="240" w:lineRule="auto"/>
            <w:ind w:left="360"/>
            <w:rPr>
              <w:color w:val="000000"/>
            </w:rPr>
          </w:pPr>
          <w:hyperlink w:anchor="_3rdcrjn">
            <w:r>
              <w:rPr>
                <w:color w:val="000000"/>
              </w:rPr>
              <w:t>Research Design</w:t>
            </w:r>
            <w:r>
              <w:rPr>
                <w:color w:val="000000"/>
              </w:rPr>
              <w:tab/>
              <w:t>5</w:t>
            </w:r>
          </w:hyperlink>
        </w:p>
        <w:p w14:paraId="599C38BB" w14:textId="77777777" w:rsidR="0035695A" w:rsidRDefault="00F12A9E">
          <w:pPr>
            <w:widowControl w:val="0"/>
            <w:tabs>
              <w:tab w:val="right" w:pos="12000"/>
            </w:tabs>
            <w:spacing w:before="60" w:after="0" w:line="240" w:lineRule="auto"/>
            <w:ind w:left="360"/>
            <w:rPr>
              <w:color w:val="000000"/>
            </w:rPr>
          </w:pPr>
          <w:hyperlink w:anchor="_lnxbz9">
            <w:r>
              <w:rPr>
                <w:color w:val="000000"/>
              </w:rPr>
              <w:t>Research Execution</w:t>
            </w:r>
            <w:r>
              <w:rPr>
                <w:color w:val="000000"/>
              </w:rPr>
              <w:tab/>
              <w:t>6</w:t>
            </w:r>
          </w:hyperlink>
        </w:p>
        <w:p w14:paraId="5939469B" w14:textId="77777777" w:rsidR="0035695A" w:rsidRDefault="00F12A9E">
          <w:pPr>
            <w:widowControl w:val="0"/>
            <w:tabs>
              <w:tab w:val="right" w:pos="12000"/>
            </w:tabs>
            <w:spacing w:before="60" w:after="0" w:line="240" w:lineRule="auto"/>
            <w:ind w:left="360"/>
            <w:rPr>
              <w:color w:val="000000"/>
            </w:rPr>
          </w:pPr>
          <w:hyperlink>
            <w:r>
              <w:rPr>
                <w:color w:val="000000"/>
              </w:rPr>
              <w:t>Study Procedure</w:t>
            </w:r>
            <w:r>
              <w:rPr>
                <w:color w:val="000000"/>
              </w:rPr>
              <w:tab/>
              <w:t>6</w:t>
            </w:r>
          </w:hyperlink>
        </w:p>
        <w:p w14:paraId="05569F00" w14:textId="77777777" w:rsidR="0035695A" w:rsidRDefault="00F12A9E">
          <w:pPr>
            <w:widowControl w:val="0"/>
            <w:tabs>
              <w:tab w:val="right" w:pos="12000"/>
            </w:tabs>
            <w:spacing w:before="60" w:after="0" w:line="240" w:lineRule="auto"/>
            <w:ind w:left="360"/>
            <w:rPr>
              <w:color w:val="000000"/>
            </w:rPr>
          </w:pPr>
          <w:hyperlink>
            <w:r>
              <w:rPr>
                <w:color w:val="000000"/>
              </w:rPr>
              <w:t>Comprehension Discussion</w:t>
            </w:r>
            <w:r>
              <w:rPr>
                <w:color w:val="000000"/>
              </w:rPr>
              <w:tab/>
              <w:t>6</w:t>
            </w:r>
          </w:hyperlink>
        </w:p>
        <w:p w14:paraId="671E6BAF" w14:textId="77777777" w:rsidR="0035695A" w:rsidRDefault="00F12A9E">
          <w:pPr>
            <w:widowControl w:val="0"/>
            <w:tabs>
              <w:tab w:val="right" w:pos="12000"/>
            </w:tabs>
            <w:spacing w:before="60" w:after="0" w:line="240" w:lineRule="auto"/>
            <w:ind w:left="360"/>
            <w:rPr>
              <w:color w:val="000000"/>
            </w:rPr>
          </w:pPr>
          <w:hyperlink>
            <w:r>
              <w:rPr>
                <w:color w:val="000000"/>
              </w:rPr>
              <w:t>Specific Considerations for Deaf and Hard of Hearing Participants</w:t>
            </w:r>
            <w:r>
              <w:rPr>
                <w:color w:val="000000"/>
              </w:rPr>
              <w:tab/>
              <w:t>7</w:t>
            </w:r>
          </w:hyperlink>
        </w:p>
        <w:p w14:paraId="15160A9E" w14:textId="77777777" w:rsidR="0035695A" w:rsidRDefault="00F12A9E">
          <w:pPr>
            <w:widowControl w:val="0"/>
            <w:tabs>
              <w:tab w:val="right" w:pos="12000"/>
            </w:tabs>
            <w:spacing w:before="60" w:after="0" w:line="240" w:lineRule="auto"/>
            <w:ind w:left="360"/>
            <w:rPr>
              <w:color w:val="000000"/>
            </w:rPr>
          </w:pPr>
          <w:hyperlink>
            <w:r>
              <w:rPr>
                <w:color w:val="000000"/>
              </w:rPr>
              <w:t>Demographics</w:t>
            </w:r>
            <w:r>
              <w:rPr>
                <w:color w:val="000000"/>
              </w:rPr>
              <w:tab/>
              <w:t>7</w:t>
            </w:r>
          </w:hyperlink>
        </w:p>
        <w:p w14:paraId="09A21469" w14:textId="77777777" w:rsidR="0035695A" w:rsidRDefault="00F12A9E">
          <w:pPr>
            <w:widowControl w:val="0"/>
            <w:tabs>
              <w:tab w:val="right" w:pos="12000"/>
            </w:tabs>
            <w:spacing w:before="60" w:after="0" w:line="240" w:lineRule="auto"/>
            <w:ind w:left="360"/>
            <w:rPr>
              <w:color w:val="000000"/>
            </w:rPr>
          </w:pPr>
          <w:hyperlink w:anchor="_axye6stuz1ei">
            <w:r>
              <w:rPr>
                <w:color w:val="000000"/>
              </w:rPr>
              <w:t>Explaining the Two Caption Styles</w:t>
            </w:r>
            <w:r>
              <w:rPr>
                <w:color w:val="000000"/>
              </w:rPr>
              <w:tab/>
              <w:t>7</w:t>
            </w:r>
          </w:hyperlink>
        </w:p>
        <w:p w14:paraId="29F5BEC9" w14:textId="77777777" w:rsidR="0035695A" w:rsidRDefault="00F12A9E">
          <w:pPr>
            <w:widowControl w:val="0"/>
            <w:tabs>
              <w:tab w:val="right" w:pos="12000"/>
            </w:tabs>
            <w:spacing w:before="60" w:after="0" w:line="240" w:lineRule="auto"/>
            <w:ind w:left="360"/>
            <w:rPr>
              <w:color w:val="000000"/>
            </w:rPr>
          </w:pPr>
          <w:hyperlink w:anchor="_70q1g5t1rctf">
            <w:r>
              <w:rPr>
                <w:color w:val="000000"/>
              </w:rPr>
              <w:t>Comparing the Two Conditions of Live Captioning</w:t>
            </w:r>
            <w:r>
              <w:rPr>
                <w:color w:val="000000"/>
              </w:rPr>
              <w:tab/>
              <w:t>9</w:t>
            </w:r>
          </w:hyperlink>
        </w:p>
        <w:p w14:paraId="53A4F92A" w14:textId="77777777" w:rsidR="0035695A" w:rsidRDefault="00F12A9E">
          <w:pPr>
            <w:widowControl w:val="0"/>
            <w:tabs>
              <w:tab w:val="right" w:pos="12000"/>
            </w:tabs>
            <w:spacing w:before="60" w:after="0" w:line="240" w:lineRule="auto"/>
            <w:ind w:left="360"/>
            <w:rPr>
              <w:color w:val="000000"/>
            </w:rPr>
          </w:pPr>
          <w:hyperlink w:anchor="_6w6cjwl8sku7">
            <w:r>
              <w:rPr>
                <w:color w:val="000000"/>
              </w:rPr>
              <w:t>Caption Style Preferences, Quality Satisfaction and Viewing Experience</w:t>
            </w:r>
            <w:r>
              <w:rPr>
                <w:color w:val="000000"/>
              </w:rPr>
              <w:tab/>
              <w:t>13</w:t>
            </w:r>
          </w:hyperlink>
        </w:p>
        <w:p w14:paraId="7AF7996B" w14:textId="77777777" w:rsidR="0035695A" w:rsidRDefault="00F12A9E">
          <w:pPr>
            <w:widowControl w:val="0"/>
            <w:tabs>
              <w:tab w:val="right" w:pos="12000"/>
            </w:tabs>
            <w:spacing w:before="60" w:after="0" w:line="240" w:lineRule="auto"/>
            <w:ind w:left="360"/>
            <w:rPr>
              <w:color w:val="000000"/>
            </w:rPr>
          </w:pPr>
          <w:hyperlink w:anchor="_p4y4o5y0hr21">
            <w:r>
              <w:rPr>
                <w:color w:val="000000"/>
              </w:rPr>
              <w:t>Comprehension</w:t>
            </w:r>
            <w:r>
              <w:rPr>
                <w:color w:val="000000"/>
              </w:rPr>
              <w:tab/>
              <w:t>14</w:t>
            </w:r>
          </w:hyperlink>
        </w:p>
        <w:p w14:paraId="07C5A3EC" w14:textId="77777777" w:rsidR="0035695A" w:rsidRDefault="00F12A9E">
          <w:pPr>
            <w:widowControl w:val="0"/>
            <w:tabs>
              <w:tab w:val="right" w:pos="12000"/>
            </w:tabs>
            <w:spacing w:before="60" w:after="0" w:line="240" w:lineRule="auto"/>
            <w:ind w:left="360"/>
            <w:rPr>
              <w:color w:val="000000"/>
            </w:rPr>
          </w:pPr>
          <w:hyperlink w:anchor="_n8laeqyrwk5z">
            <w:r>
              <w:rPr>
                <w:color w:val="000000"/>
              </w:rPr>
              <w:t>Limitations</w:t>
            </w:r>
            <w:r>
              <w:rPr>
                <w:color w:val="000000"/>
              </w:rPr>
              <w:tab/>
              <w:t>15</w:t>
            </w:r>
          </w:hyperlink>
        </w:p>
        <w:p w14:paraId="442E4690" w14:textId="77777777" w:rsidR="0035695A" w:rsidRDefault="00F12A9E">
          <w:pPr>
            <w:widowControl w:val="0"/>
            <w:tabs>
              <w:tab w:val="right" w:pos="12000"/>
            </w:tabs>
            <w:spacing w:before="60" w:after="0" w:line="240" w:lineRule="auto"/>
            <w:rPr>
              <w:b/>
              <w:color w:val="000000"/>
            </w:rPr>
          </w:pPr>
          <w:hyperlink w:anchor="_c8pfe1lhbe0q">
            <w:r>
              <w:rPr>
                <w:b/>
                <w:color w:val="000000"/>
              </w:rPr>
              <w:t>Conclusion</w:t>
            </w:r>
            <w:r>
              <w:rPr>
                <w:b/>
                <w:color w:val="000000"/>
              </w:rPr>
              <w:tab/>
              <w:t>16</w:t>
            </w:r>
          </w:hyperlink>
          <w:r>
            <w:fldChar w:fldCharType="end"/>
          </w:r>
        </w:p>
      </w:sdtContent>
    </w:sdt>
    <w:p w14:paraId="3E55D422" w14:textId="77777777" w:rsidR="0035695A" w:rsidRDefault="0035695A">
      <w:pPr>
        <w:keepNext/>
        <w:keepLines/>
        <w:pBdr>
          <w:top w:val="nil"/>
          <w:left w:val="nil"/>
          <w:bottom w:val="nil"/>
          <w:right w:val="nil"/>
          <w:between w:val="nil"/>
        </w:pBdr>
        <w:spacing w:before="240" w:after="0"/>
        <w:rPr>
          <w:b/>
          <w:color w:val="004D9A"/>
          <w:sz w:val="32"/>
          <w:szCs w:val="32"/>
        </w:rPr>
        <w:sectPr w:rsidR="0035695A">
          <w:headerReference w:type="default" r:id="rId13"/>
          <w:footerReference w:type="default" r:id="rId14"/>
          <w:pgSz w:w="12240" w:h="15840"/>
          <w:pgMar w:top="1134" w:right="1041" w:bottom="1134" w:left="1134" w:header="709" w:footer="709" w:gutter="0"/>
          <w:cols w:space="720"/>
        </w:sectPr>
      </w:pPr>
    </w:p>
    <w:p w14:paraId="7DB803AD" w14:textId="77777777" w:rsidR="0035695A" w:rsidRDefault="00F12A9E">
      <w:pPr>
        <w:pStyle w:val="Heading1"/>
        <w:spacing w:after="200"/>
        <w:ind w:left="0" w:firstLine="0"/>
      </w:pPr>
      <w:bookmarkStart w:id="1" w:name="_30j0zll" w:colFirst="0" w:colLast="0"/>
      <w:bookmarkEnd w:id="1"/>
      <w:r>
        <w:lastRenderedPageBreak/>
        <w:t>Executive Summary</w:t>
      </w:r>
    </w:p>
    <w:p w14:paraId="1771F032" w14:textId="6364F01A" w:rsidR="0035695A" w:rsidRDefault="00F12A9E">
      <w:pPr>
        <w:tabs>
          <w:tab w:val="left" w:pos="-1800"/>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pPr>
      <w:r>
        <w:rPr>
          <w:color w:val="000000"/>
        </w:rPr>
        <w:t xml:space="preserve">Live broadcasts for fast-paced sports are an important component to consider when evaluating </w:t>
      </w:r>
      <w:r>
        <w:t xml:space="preserve">the </w:t>
      </w:r>
      <w:r>
        <w:rPr>
          <w:color w:val="000000"/>
        </w:rPr>
        <w:t>user experience of captions</w:t>
      </w:r>
      <w:r>
        <w:t xml:space="preserve"> because the captions for these types of broadcasts tend to contain many </w:t>
      </w:r>
      <w:proofErr w:type="gramStart"/>
      <w:r>
        <w:t>errors, and</w:t>
      </w:r>
      <w:proofErr w:type="gramEnd"/>
      <w:r>
        <w:t xml:space="preserve"> are the most difficult content to caption due to the fast pace. </w:t>
      </w:r>
      <w:r>
        <w:rPr>
          <w:color w:val="000000"/>
        </w:rPr>
        <w:t>For this study, we explor</w:t>
      </w:r>
      <w:r>
        <w:t>ed</w:t>
      </w:r>
      <w:r>
        <w:rPr>
          <w:color w:val="000000"/>
        </w:rPr>
        <w:t xml:space="preserve"> the user experience for fast-paced, live sports broadcasts, with a focus on hockey and basketball. Because these broadcasts typically include two </w:t>
      </w:r>
      <w:r>
        <w:t>off-screen</w:t>
      </w:r>
      <w:r>
        <w:rPr>
          <w:color w:val="000000"/>
        </w:rPr>
        <w:t xml:space="preserve"> commentators who are commenting on the play-by-play (PBP) action taking place during the game, as well as contributing </w:t>
      </w:r>
      <w:r w:rsidRPr="007E0084">
        <w:t>‘</w:t>
      </w:r>
      <w:r w:rsidRPr="007E0084">
        <w:rPr>
          <w:color w:val="000000"/>
        </w:rPr>
        <w:t>commentary</w:t>
      </w:r>
      <w:r w:rsidRPr="007E0084">
        <w:t>’</w:t>
      </w:r>
      <w:r w:rsidRPr="007E0084">
        <w:rPr>
          <w:color w:val="000000"/>
        </w:rPr>
        <w:t xml:space="preserve"> </w:t>
      </w:r>
      <w:r>
        <w:rPr>
          <w:color w:val="000000"/>
        </w:rPr>
        <w:t xml:space="preserve">between the </w:t>
      </w:r>
      <w:r>
        <w:t>gameplay</w:t>
      </w:r>
      <w:r>
        <w:rPr>
          <w:color w:val="000000"/>
        </w:rPr>
        <w:t xml:space="preserve">, there tends to be an extremely high </w:t>
      </w:r>
      <w:r>
        <w:t>word-per-minute</w:t>
      </w:r>
      <w:r>
        <w:rPr>
          <w:color w:val="000000"/>
        </w:rPr>
        <w:t xml:space="preserve"> rate associated with captions that are verbatim. In some cases, like basketball, there are easily over 200 words per minute (WPM) being presented as captions, which is effectively too fast to support a comfortable level of reading, not to mention leaving enough time to also enjoy the </w:t>
      </w:r>
      <w:r>
        <w:t>live-action</w:t>
      </w:r>
      <w:r>
        <w:rPr>
          <w:color w:val="000000"/>
        </w:rPr>
        <w:t xml:space="preserve"> </w:t>
      </w:r>
      <w:r>
        <w:t>gameplay</w:t>
      </w:r>
      <w:r>
        <w:rPr>
          <w:color w:val="000000"/>
        </w:rPr>
        <w:t xml:space="preserve">. In this project, we explored several aspects of the user experience associated with watching </w:t>
      </w:r>
      <w:r>
        <w:t>fast-paced</w:t>
      </w:r>
      <w:r>
        <w:rPr>
          <w:color w:val="000000"/>
        </w:rPr>
        <w:t xml:space="preserve"> live sporting events, inclu</w:t>
      </w:r>
      <w:r>
        <w:rPr>
          <w:color w:val="000000"/>
        </w:rPr>
        <w:t xml:space="preserve">ding the readability of the captions, the user’s ratings for satisfaction and quality of captions, the level of comprehension that is possible either from captions or </w:t>
      </w:r>
      <w:r>
        <w:t>gameplay</w:t>
      </w:r>
      <w:r>
        <w:rPr>
          <w:color w:val="000000"/>
        </w:rPr>
        <w:t xml:space="preserve"> areas</w:t>
      </w:r>
      <w:r>
        <w:t xml:space="preserve"> between the conventional captions style and a novel style where only the captions for the commentary. The </w:t>
      </w:r>
      <w:r>
        <w:rPr>
          <w:color w:val="000000"/>
        </w:rPr>
        <w:t xml:space="preserve">results of an eye tracking study designed to monitor eye movement and focus that the users exhibit while watching live </w:t>
      </w:r>
      <w:r>
        <w:t xml:space="preserve">captioned </w:t>
      </w:r>
      <w:r>
        <w:rPr>
          <w:color w:val="000000"/>
        </w:rPr>
        <w:t xml:space="preserve">sporting events </w:t>
      </w:r>
      <w:r>
        <w:t>are presented</w:t>
      </w:r>
      <w:r>
        <w:rPr>
          <w:color w:val="000000"/>
        </w:rPr>
        <w:t>.</w:t>
      </w:r>
    </w:p>
    <w:p w14:paraId="09187AD2" w14:textId="77777777" w:rsidR="0035695A" w:rsidRDefault="00F12A9E">
      <w:pPr>
        <w:rPr>
          <w:shd w:val="clear" w:color="auto" w:fill="FF9900"/>
        </w:rPr>
      </w:pPr>
      <w:r>
        <w:t xml:space="preserve">Results from this study support previous findings, suggesting that caption users are not fully satisfied with the quality of captioning available today. Fast-paced live-action sporting events </w:t>
      </w:r>
      <w:proofErr w:type="gramStart"/>
      <w:r>
        <w:t>in particular introduce</w:t>
      </w:r>
      <w:proofErr w:type="gramEnd"/>
      <w:r>
        <w:t xml:space="preserve"> additional factors, in that the amount of WPM required for verbatim captioning is often too much to read, and the delays, speaker identification, caption placement, and other factors may further cause viewers to become confused or distracted from what really matters, the gameplay itself. </w:t>
      </w:r>
    </w:p>
    <w:p w14:paraId="0B2C76CD" w14:textId="50B4C05F" w:rsidR="0035695A" w:rsidRDefault="00F12A9E">
      <w:r>
        <w:t>We also explored a novel strategy to reduce the WPM of captions in sports broadcasting, by displaying only the commentary captions. Results suggested that there were no differences found in viewer preferences between the two styles of captioning. Given the viewers were already familiar with the Play-by-Play style (PBP), our findings suggested that the commentary only style (CO) gave positive impacts on perceived quality satisfaction rating, viewing experience, and supported understanding of the game/flow. A</w:t>
      </w:r>
      <w:r>
        <w:t xml:space="preserve"> longitudinal study that would allow viewers to become acclimatized to CO captions was identified as necessary to understand the long-term impact and experience of these types of captions.</w:t>
      </w:r>
    </w:p>
    <w:p w14:paraId="43D645E7" w14:textId="77777777" w:rsidR="0035695A" w:rsidRDefault="00F12A9E">
      <w:r>
        <w:t>Further, while the results suggested that the participant's comprehension of the game was more dependent on their experience with the sport over having access to the captions, other valued elements of PBP captions included player names and perhaps a more paraphrased version of the gameplay captions. While other issues were raised by the participants, including placement, text size, synchronization delay, and spelling mistakes, the key takeaway from this research remains, having too many captions does not le</w:t>
      </w:r>
      <w:r>
        <w:t xml:space="preserve">ad to better comprehension. Too many captions being displayed too fast added difficulties in following the game, tended to be distracting, and disrupted viewers’ enjoyment of the game. </w:t>
      </w:r>
    </w:p>
    <w:p w14:paraId="12EF3863" w14:textId="77777777" w:rsidR="002C0E76" w:rsidRDefault="00F12A9E" w:rsidP="002C0E76">
      <w:pPr>
        <w:tabs>
          <w:tab w:val="left" w:pos="-1800"/>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pPr>
      <w:r>
        <w:t xml:space="preserve">The rest of this report will present details and results of our study, including eye-tracking results, comprehension scores, and user feedback relating to the two styles of captions explored in this research.  </w:t>
      </w:r>
      <w:r w:rsidR="002C0E76">
        <w:t xml:space="preserve">  </w:t>
      </w:r>
      <w:bookmarkStart w:id="2" w:name="_3znysh7" w:colFirst="0" w:colLast="0"/>
      <w:bookmarkEnd w:id="2"/>
    </w:p>
    <w:p w14:paraId="761FAD91" w14:textId="1ECBFE80" w:rsidR="0035695A" w:rsidRDefault="00F12A9E" w:rsidP="002C0E76">
      <w:pPr>
        <w:tabs>
          <w:tab w:val="left" w:pos="-1800"/>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pPr>
      <w:r>
        <w:rPr>
          <w:b/>
          <w:color w:val="004D9A"/>
          <w:sz w:val="32"/>
          <w:szCs w:val="32"/>
        </w:rPr>
        <w:t>Overview and Background</w:t>
      </w:r>
    </w:p>
    <w:p w14:paraId="38529A66" w14:textId="77777777" w:rsidR="0035695A" w:rsidRDefault="00F12A9E">
      <w:bookmarkStart w:id="3" w:name="2et92p0" w:colFirst="0" w:colLast="0"/>
      <w:bookmarkEnd w:id="3"/>
      <w:r>
        <w:rPr>
          <w:color w:val="000000"/>
        </w:rPr>
        <w:t>Live sports broadcasts for fast-paced sports inherently present many challenges for</w:t>
      </w:r>
      <w:r>
        <w:t xml:space="preserve"> </w:t>
      </w:r>
      <w:r>
        <w:rPr>
          <w:color w:val="000000"/>
        </w:rPr>
        <w:t xml:space="preserve">captioners and viewers, who </w:t>
      </w:r>
      <w:r>
        <w:t>face an extremely high WPM rate</w:t>
      </w:r>
      <w:r>
        <w:rPr>
          <w:color w:val="000000"/>
        </w:rPr>
        <w:t xml:space="preserve"> when aiming for/expecting verbatim captions</w:t>
      </w:r>
      <w:r>
        <w:t xml:space="preserve"> in PBP caption style</w:t>
      </w:r>
      <w:r>
        <w:rPr>
          <w:color w:val="000000"/>
        </w:rPr>
        <w:t xml:space="preserve">. For </w:t>
      </w:r>
      <w:r>
        <w:rPr>
          <w:color w:val="000000"/>
        </w:rPr>
        <w:lastRenderedPageBreak/>
        <w:t xml:space="preserve">captioners, keeping up with </w:t>
      </w:r>
      <w:r>
        <w:t xml:space="preserve">an announcer’s </w:t>
      </w:r>
      <w:r>
        <w:rPr>
          <w:color w:val="000000"/>
        </w:rPr>
        <w:t xml:space="preserve">rate of speech is often challenging due to the </w:t>
      </w:r>
      <w:r>
        <w:t>high-speed</w:t>
      </w:r>
      <w:r>
        <w:rPr>
          <w:color w:val="000000"/>
        </w:rPr>
        <w:t xml:space="preserve"> rate of </w:t>
      </w:r>
      <w:r>
        <w:t>dialogue</w:t>
      </w:r>
      <w:r>
        <w:rPr>
          <w:color w:val="000000"/>
        </w:rPr>
        <w:t xml:space="preserve">, often provided by </w:t>
      </w:r>
      <w:r>
        <w:t>multiple</w:t>
      </w:r>
      <w:r>
        <w:rPr>
          <w:color w:val="000000"/>
        </w:rPr>
        <w:t xml:space="preserve"> commentators, which </w:t>
      </w:r>
      <w:r>
        <w:t>can</w:t>
      </w:r>
      <w:r>
        <w:rPr>
          <w:color w:val="000000"/>
        </w:rPr>
        <w:t xml:space="preserve"> result in long delays, numerous spelling mistakes, and other errors that are </w:t>
      </w:r>
      <w:r>
        <w:t>well-known</w:t>
      </w:r>
      <w:r>
        <w:rPr>
          <w:color w:val="000000"/>
        </w:rPr>
        <w:t xml:space="preserve"> to have an impact on the quality of the experience for the </w:t>
      </w:r>
      <w:r w:rsidRPr="00D96FB3">
        <w:rPr>
          <w:color w:val="000000"/>
        </w:rPr>
        <w:t>Deaf</w:t>
      </w:r>
      <w:r w:rsidRPr="00D96FB3">
        <w:rPr>
          <w:color w:val="000000"/>
          <w:vertAlign w:val="superscript"/>
        </w:rPr>
        <w:footnoteReference w:id="1"/>
      </w:r>
      <w:r w:rsidRPr="00D96FB3">
        <w:rPr>
          <w:color w:val="000000"/>
        </w:rPr>
        <w:t xml:space="preserve"> and Hard of Hearing (D and HoH) </w:t>
      </w:r>
      <w:r>
        <w:rPr>
          <w:color w:val="000000"/>
        </w:rPr>
        <w:t xml:space="preserve">viewers who rely on captions to access the speech content. Even without errors or delays, there can be over 200 </w:t>
      </w:r>
      <w:r>
        <w:t>WPM</w:t>
      </w:r>
      <w:r>
        <w:rPr>
          <w:color w:val="000000"/>
        </w:rPr>
        <w:t xml:space="preserve"> occurring throughout the broadcast, which is not only </w:t>
      </w:r>
      <w:r>
        <w:t xml:space="preserve">difficult </w:t>
      </w:r>
      <w:r>
        <w:rPr>
          <w:color w:val="000000"/>
        </w:rPr>
        <w:t xml:space="preserve">for a </w:t>
      </w:r>
      <w:r>
        <w:t xml:space="preserve">viewer </w:t>
      </w:r>
      <w:r>
        <w:rPr>
          <w:color w:val="000000"/>
        </w:rPr>
        <w:t xml:space="preserve">to keep up with but also can be a distraction that takes the </w:t>
      </w:r>
      <w:r>
        <w:t>viewers'</w:t>
      </w:r>
      <w:r>
        <w:rPr>
          <w:color w:val="000000"/>
        </w:rPr>
        <w:t xml:space="preserve"> attention away from the game and keeps them focused on the captions. </w:t>
      </w:r>
    </w:p>
    <w:p w14:paraId="53FA054F" w14:textId="77777777" w:rsidR="0035695A" w:rsidRDefault="00F12A9E">
      <w:pPr>
        <w:rPr>
          <w:color w:val="000000"/>
        </w:rPr>
      </w:pPr>
      <w:r>
        <w:rPr>
          <w:color w:val="000000"/>
        </w:rPr>
        <w:t xml:space="preserve">In this research, we explore the user experience of live-action, fast-paced captions that accompany live hockey and basketball broadcasts. To examine the user experience, we </w:t>
      </w:r>
      <w:r>
        <w:t>employed three</w:t>
      </w:r>
      <w:r>
        <w:rPr>
          <w:color w:val="000000"/>
        </w:rPr>
        <w:t xml:space="preserve"> methods: </w:t>
      </w:r>
    </w:p>
    <w:p w14:paraId="39AA81C4" w14:textId="77777777" w:rsidR="0035695A" w:rsidRDefault="00F12A9E">
      <w:pPr>
        <w:numPr>
          <w:ilvl w:val="0"/>
          <w:numId w:val="1"/>
        </w:numPr>
        <w:spacing w:after="0"/>
        <w:rPr>
          <w:color w:val="000000"/>
        </w:rPr>
      </w:pPr>
      <w:r>
        <w:t>Use of</w:t>
      </w:r>
      <w:r>
        <w:rPr>
          <w:color w:val="000000"/>
        </w:rPr>
        <w:t xml:space="preserve"> an </w:t>
      </w:r>
      <w:r>
        <w:t>eye-tracking</w:t>
      </w:r>
      <w:r>
        <w:rPr>
          <w:color w:val="000000"/>
        </w:rPr>
        <w:t xml:space="preserve"> system to monitor the viewer’s eye movements while </w:t>
      </w:r>
      <w:r>
        <w:t>watching</w:t>
      </w:r>
      <w:r>
        <w:rPr>
          <w:color w:val="000000"/>
        </w:rPr>
        <w:t xml:space="preserve"> video segments of the games.</w:t>
      </w:r>
    </w:p>
    <w:p w14:paraId="5D40FC6A" w14:textId="77777777" w:rsidR="0035695A" w:rsidRDefault="00F12A9E">
      <w:pPr>
        <w:numPr>
          <w:ilvl w:val="0"/>
          <w:numId w:val="1"/>
        </w:numPr>
        <w:spacing w:after="0"/>
        <w:rPr>
          <w:color w:val="000000"/>
        </w:rPr>
      </w:pPr>
      <w:r>
        <w:t>Collect</w:t>
      </w:r>
      <w:r>
        <w:rPr>
          <w:color w:val="000000"/>
        </w:rPr>
        <w:t xml:space="preserve"> feedback about </w:t>
      </w:r>
      <w:r>
        <w:t>users' experiences</w:t>
      </w:r>
      <w:r>
        <w:rPr>
          <w:color w:val="000000"/>
        </w:rPr>
        <w:t xml:space="preserve"> of the captioned segments that they watched using a series of questionnaires. </w:t>
      </w:r>
    </w:p>
    <w:p w14:paraId="212061E6" w14:textId="77777777" w:rsidR="0035695A" w:rsidRDefault="00F12A9E">
      <w:pPr>
        <w:numPr>
          <w:ilvl w:val="0"/>
          <w:numId w:val="1"/>
        </w:numPr>
        <w:rPr>
          <w:color w:val="000000"/>
        </w:rPr>
      </w:pPr>
      <w:r>
        <w:t>Conducting</w:t>
      </w:r>
      <w:r>
        <w:rPr>
          <w:color w:val="000000"/>
        </w:rPr>
        <w:t xml:space="preserve"> a </w:t>
      </w:r>
      <w:r>
        <w:t>conversation-style</w:t>
      </w:r>
      <w:r>
        <w:rPr>
          <w:color w:val="000000"/>
        </w:rPr>
        <w:t xml:space="preserve"> interview with participants </w:t>
      </w:r>
      <w:proofErr w:type="gramStart"/>
      <w:r>
        <w:rPr>
          <w:color w:val="000000"/>
        </w:rPr>
        <w:t>in order to</w:t>
      </w:r>
      <w:proofErr w:type="gramEnd"/>
      <w:r>
        <w:rPr>
          <w:color w:val="000000"/>
        </w:rPr>
        <w:t xml:space="preserve"> assess comprehension and how well the different styles of captions were able to provide details about the games to the viewers.  </w:t>
      </w:r>
    </w:p>
    <w:p w14:paraId="725883E7" w14:textId="74CA4557" w:rsidR="0035695A" w:rsidRPr="00D96FB3" w:rsidRDefault="00F12A9E">
      <w:r w:rsidRPr="00D96FB3">
        <w:t>Each of the video segments that viewers watched was captioned in two different ways, namely, as broadcast, with PBP captions and alternatively, with CO captions.</w:t>
      </w:r>
      <w:r w:rsidRPr="00D96FB3">
        <w:rPr>
          <w:color w:val="000000"/>
        </w:rPr>
        <w:t xml:space="preserve"> The </w:t>
      </w:r>
      <w:r w:rsidRPr="00D96FB3">
        <w:t xml:space="preserve">CO caption style was created by a professional captioner with instructions to avoid captioning for any gameplay components of captioning, leaving commentary only to be captioned. The process simulated the live captioning for typical sports </w:t>
      </w:r>
      <w:proofErr w:type="gramStart"/>
      <w:r w:rsidRPr="00D96FB3">
        <w:t>broadcasting,</w:t>
      </w:r>
      <w:proofErr w:type="gramEnd"/>
      <w:r w:rsidRPr="00D96FB3">
        <w:t xml:space="preserve"> thus the decision was made by the captioner simultaneously while generating the captions.</w:t>
      </w:r>
    </w:p>
    <w:p w14:paraId="48C91C78" w14:textId="77777777" w:rsidR="0035695A" w:rsidRDefault="00F12A9E">
      <w:r>
        <w:t xml:space="preserve">The study provided the participant with a choice of watching either basketball or hockey, with each sporting event divided into two segments, so that we could present each participant with an example of both forms of captions for our study. </w:t>
      </w:r>
    </w:p>
    <w:p w14:paraId="665602A1" w14:textId="77777777" w:rsidR="0035695A" w:rsidRDefault="0035695A"/>
    <w:p w14:paraId="0CAFCEEE" w14:textId="77777777" w:rsidR="0035695A" w:rsidRDefault="00F12A9E">
      <w:pPr>
        <w:pStyle w:val="Heading1"/>
        <w:spacing w:after="200"/>
        <w:ind w:left="0" w:firstLine="0"/>
        <w:rPr>
          <w:b w:val="0"/>
          <w:color w:val="353744"/>
          <w:sz w:val="22"/>
          <w:szCs w:val="22"/>
        </w:rPr>
      </w:pPr>
      <w:bookmarkStart w:id="4" w:name="_tyjcwt" w:colFirst="0" w:colLast="0"/>
      <w:bookmarkEnd w:id="4"/>
      <w:r>
        <w:t>Project Objectives</w:t>
      </w:r>
    </w:p>
    <w:p w14:paraId="4FA23E47" w14:textId="77777777" w:rsidR="0035695A" w:rsidRDefault="00F12A9E">
      <w:pPr>
        <w:tabs>
          <w:tab w:val="left" w:pos="-1800"/>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pPr>
      <w:bookmarkStart w:id="5" w:name="3dy6vkm" w:colFirst="0" w:colLast="0"/>
      <w:bookmarkEnd w:id="5"/>
      <w:r>
        <w:t xml:space="preserve">The objective of this project is to provide insights into some of the factors that influence the user experience, </w:t>
      </w:r>
      <w:proofErr w:type="gramStart"/>
      <w:r>
        <w:t>enjoyment</w:t>
      </w:r>
      <w:proofErr w:type="gramEnd"/>
      <w:r>
        <w:t xml:space="preserve"> and comprehension of fast-paced live sports broadcasts. A further objective is to explore potential strategies for reducing the number of words presented in the captions, without impacting the viewer’s ability to comprehend the game. We describe the details of the study in this report.</w:t>
      </w:r>
    </w:p>
    <w:p w14:paraId="1E3BFE04" w14:textId="77777777" w:rsidR="0035695A" w:rsidRDefault="00F12A9E">
      <w:pPr>
        <w:tabs>
          <w:tab w:val="left" w:pos="-1800"/>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pPr>
      <w:r>
        <w:br w:type="page"/>
      </w:r>
    </w:p>
    <w:p w14:paraId="7E8C9938" w14:textId="77777777" w:rsidR="0035695A" w:rsidRDefault="0035695A">
      <w:pPr>
        <w:tabs>
          <w:tab w:val="left" w:pos="-1800"/>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pPr>
    </w:p>
    <w:p w14:paraId="72DEFB44" w14:textId="77777777" w:rsidR="0035695A" w:rsidRDefault="00F12A9E">
      <w:pPr>
        <w:pStyle w:val="Heading1"/>
        <w:spacing w:after="200"/>
        <w:ind w:left="0" w:firstLine="0"/>
      </w:pPr>
      <w:bookmarkStart w:id="6" w:name="_1t3h5sf" w:colFirst="0" w:colLast="0"/>
      <w:bookmarkEnd w:id="6"/>
      <w:r>
        <w:t xml:space="preserve">Project Sponsor and Steering Committee </w:t>
      </w:r>
    </w:p>
    <w:p w14:paraId="6F5A5EB4" w14:textId="77777777" w:rsidR="0035695A" w:rsidRDefault="00F12A9E">
      <w:pPr>
        <w:rPr>
          <w:color w:val="004D9A"/>
          <w:sz w:val="32"/>
          <w:szCs w:val="32"/>
        </w:rPr>
      </w:pPr>
      <w:r>
        <w:t>This project was made possible through the sponsorship of the Broadcasting Accessibility Fund. Project direction was set by a Steering Committee comprising of the following members:</w:t>
      </w:r>
    </w:p>
    <w:p w14:paraId="78F01B18" w14:textId="77777777" w:rsidR="0035695A" w:rsidRDefault="00F12A9E">
      <w:pPr>
        <w:numPr>
          <w:ilvl w:val="0"/>
          <w:numId w:val="2"/>
        </w:numPr>
        <w:tabs>
          <w:tab w:val="left" w:pos="2305"/>
        </w:tabs>
        <w:spacing w:line="240" w:lineRule="auto"/>
        <w:rPr>
          <w:color w:val="004D9A"/>
          <w:sz w:val="32"/>
          <w:szCs w:val="32"/>
        </w:rPr>
      </w:pPr>
      <w:r>
        <w:rPr>
          <w:b/>
        </w:rPr>
        <w:t xml:space="preserve">Richard Belzile, </w:t>
      </w:r>
      <w:r>
        <w:t xml:space="preserve">Project </w:t>
      </w:r>
      <w:proofErr w:type="gramStart"/>
      <w:r>
        <w:t>Leader</w:t>
      </w:r>
      <w:proofErr w:type="gramEnd"/>
      <w:r>
        <w:t xml:space="preserve"> and Incoming Chair, representing the Canadian Association of the Deaf (CAD) </w:t>
      </w:r>
    </w:p>
    <w:p w14:paraId="2E4C63BA" w14:textId="77777777" w:rsidR="0035695A" w:rsidRDefault="00F12A9E">
      <w:pPr>
        <w:numPr>
          <w:ilvl w:val="0"/>
          <w:numId w:val="2"/>
        </w:numPr>
        <w:pBdr>
          <w:top w:val="nil"/>
          <w:left w:val="nil"/>
          <w:bottom w:val="nil"/>
          <w:right w:val="nil"/>
          <w:between w:val="nil"/>
        </w:pBdr>
        <w:spacing w:before="120" w:after="0" w:line="240" w:lineRule="auto"/>
        <w:rPr>
          <w:color w:val="004D9A"/>
          <w:sz w:val="32"/>
          <w:szCs w:val="32"/>
        </w:rPr>
      </w:pPr>
      <w:r>
        <w:rPr>
          <w:b/>
          <w:color w:val="262626"/>
        </w:rPr>
        <w:t>James Hardman</w:t>
      </w:r>
      <w:r>
        <w:rPr>
          <w:color w:val="262626"/>
        </w:rPr>
        <w:t xml:space="preserve">, representing the Canadian Hearing Society (CHS). </w:t>
      </w:r>
    </w:p>
    <w:p w14:paraId="439AA1B9" w14:textId="77777777" w:rsidR="0035695A" w:rsidRDefault="00F12A9E">
      <w:pPr>
        <w:numPr>
          <w:ilvl w:val="0"/>
          <w:numId w:val="2"/>
        </w:numPr>
        <w:pBdr>
          <w:top w:val="nil"/>
          <w:left w:val="nil"/>
          <w:bottom w:val="nil"/>
          <w:right w:val="nil"/>
          <w:between w:val="nil"/>
        </w:pBdr>
        <w:spacing w:before="120" w:after="0" w:line="240" w:lineRule="auto"/>
        <w:rPr>
          <w:color w:val="004D9A"/>
          <w:sz w:val="32"/>
          <w:szCs w:val="32"/>
        </w:rPr>
      </w:pPr>
      <w:r>
        <w:rPr>
          <w:b/>
          <w:color w:val="262626"/>
        </w:rPr>
        <w:t>Beverly Milligan</w:t>
      </w:r>
      <w:r>
        <w:rPr>
          <w:color w:val="262626"/>
        </w:rPr>
        <w:t>, representing PAVO Digital</w:t>
      </w:r>
    </w:p>
    <w:p w14:paraId="1E3B172B" w14:textId="77777777" w:rsidR="0035695A" w:rsidRDefault="00F12A9E">
      <w:pPr>
        <w:numPr>
          <w:ilvl w:val="0"/>
          <w:numId w:val="2"/>
        </w:numPr>
        <w:pBdr>
          <w:top w:val="nil"/>
          <w:left w:val="nil"/>
          <w:bottom w:val="nil"/>
          <w:right w:val="nil"/>
          <w:between w:val="nil"/>
        </w:pBdr>
        <w:spacing w:before="120" w:after="0" w:line="240" w:lineRule="auto"/>
        <w:rPr>
          <w:color w:val="004D9A"/>
          <w:sz w:val="32"/>
          <w:szCs w:val="32"/>
        </w:rPr>
      </w:pPr>
      <w:r>
        <w:rPr>
          <w:b/>
          <w:color w:val="262626"/>
        </w:rPr>
        <w:t>Melina Nathanail</w:t>
      </w:r>
      <w:r>
        <w:rPr>
          <w:color w:val="262626"/>
        </w:rPr>
        <w:t xml:space="preserve">, representing 3Play </w:t>
      </w:r>
      <w:proofErr w:type="gramStart"/>
      <w:r>
        <w:rPr>
          <w:color w:val="262626"/>
        </w:rPr>
        <w:t>Media</w:t>
      </w:r>
      <w:proofErr w:type="gramEnd"/>
    </w:p>
    <w:p w14:paraId="5BF481BE" w14:textId="77777777" w:rsidR="0035695A" w:rsidRDefault="00F12A9E" w:rsidP="002C0E76">
      <w:pPr>
        <w:numPr>
          <w:ilvl w:val="0"/>
          <w:numId w:val="2"/>
        </w:numPr>
        <w:pBdr>
          <w:top w:val="nil"/>
          <w:left w:val="nil"/>
          <w:bottom w:val="nil"/>
          <w:right w:val="nil"/>
          <w:between w:val="nil"/>
        </w:pBdr>
        <w:spacing w:before="120" w:after="0" w:line="240" w:lineRule="auto"/>
        <w:rPr>
          <w:color w:val="004D9A"/>
          <w:sz w:val="32"/>
          <w:szCs w:val="32"/>
        </w:rPr>
      </w:pPr>
      <w:r>
        <w:rPr>
          <w:b/>
          <w:color w:val="000000"/>
        </w:rPr>
        <w:t>Anne Mari</w:t>
      </w:r>
      <w:r>
        <w:rPr>
          <w:b/>
        </w:rPr>
        <w:t>e</w:t>
      </w:r>
      <w:r>
        <w:rPr>
          <w:b/>
          <w:color w:val="000000"/>
        </w:rPr>
        <w:t xml:space="preserve"> Langlois,</w:t>
      </w:r>
      <w:r>
        <w:rPr>
          <w:color w:val="000000"/>
        </w:rPr>
        <w:t xml:space="preserve"> representing </w:t>
      </w:r>
      <w:r>
        <w:t xml:space="preserve">the </w:t>
      </w:r>
      <w:r>
        <w:rPr>
          <w:color w:val="000000"/>
        </w:rPr>
        <w:t>Canadian Hard of Hearing Association (CHHA)</w:t>
      </w:r>
    </w:p>
    <w:p w14:paraId="4E224DE8" w14:textId="77777777" w:rsidR="0035695A" w:rsidRDefault="00F12A9E" w:rsidP="002C0E76">
      <w:pPr>
        <w:numPr>
          <w:ilvl w:val="0"/>
          <w:numId w:val="2"/>
        </w:numPr>
        <w:pBdr>
          <w:top w:val="nil"/>
          <w:left w:val="nil"/>
          <w:bottom w:val="nil"/>
          <w:right w:val="nil"/>
          <w:between w:val="nil"/>
        </w:pBdr>
        <w:spacing w:before="120" w:after="0" w:line="240" w:lineRule="auto"/>
        <w:rPr>
          <w:color w:val="004D9A"/>
          <w:sz w:val="32"/>
          <w:szCs w:val="32"/>
        </w:rPr>
      </w:pPr>
      <w:r>
        <w:rPr>
          <w:b/>
          <w:color w:val="000000"/>
        </w:rPr>
        <w:t>Gavin Lumsden,</w:t>
      </w:r>
      <w:r>
        <w:rPr>
          <w:color w:val="000000"/>
        </w:rPr>
        <w:t xml:space="preserve"> representing Rogers Media</w:t>
      </w:r>
    </w:p>
    <w:p w14:paraId="1513AF1A" w14:textId="77777777" w:rsidR="0035695A" w:rsidRDefault="00F12A9E" w:rsidP="002C0E76">
      <w:pPr>
        <w:numPr>
          <w:ilvl w:val="0"/>
          <w:numId w:val="2"/>
        </w:numPr>
        <w:pBdr>
          <w:top w:val="nil"/>
          <w:left w:val="nil"/>
          <w:bottom w:val="nil"/>
          <w:right w:val="nil"/>
          <w:between w:val="nil"/>
        </w:pBdr>
        <w:spacing w:before="120" w:after="0" w:line="240" w:lineRule="auto"/>
        <w:rPr>
          <w:color w:val="004D9A"/>
          <w:sz w:val="32"/>
          <w:szCs w:val="32"/>
        </w:rPr>
      </w:pPr>
      <w:r>
        <w:rPr>
          <w:b/>
          <w:color w:val="000000"/>
        </w:rPr>
        <w:t xml:space="preserve">Brian McGinley, </w:t>
      </w:r>
      <w:r>
        <w:rPr>
          <w:color w:val="000000"/>
        </w:rPr>
        <w:t>representing Bell Media</w:t>
      </w:r>
    </w:p>
    <w:p w14:paraId="2F31288D" w14:textId="77777777" w:rsidR="0035695A" w:rsidRDefault="00F12A9E" w:rsidP="002C0E76">
      <w:pPr>
        <w:numPr>
          <w:ilvl w:val="0"/>
          <w:numId w:val="2"/>
        </w:numPr>
        <w:pBdr>
          <w:top w:val="nil"/>
          <w:left w:val="nil"/>
          <w:bottom w:val="nil"/>
          <w:right w:val="nil"/>
          <w:between w:val="nil"/>
        </w:pBdr>
        <w:spacing w:before="120" w:after="0" w:line="240" w:lineRule="auto"/>
        <w:rPr>
          <w:color w:val="004D9A"/>
          <w:sz w:val="32"/>
          <w:szCs w:val="32"/>
        </w:rPr>
      </w:pPr>
      <w:r>
        <w:rPr>
          <w:b/>
          <w:color w:val="000000"/>
        </w:rPr>
        <w:t>Neil Watson,</w:t>
      </w:r>
      <w:r>
        <w:rPr>
          <w:color w:val="000000"/>
        </w:rPr>
        <w:t xml:space="preserve"> representing </w:t>
      </w:r>
      <w:proofErr w:type="gramStart"/>
      <w:r>
        <w:rPr>
          <w:color w:val="000000"/>
        </w:rPr>
        <w:t>CBC</w:t>
      </w:r>
      <w:proofErr w:type="gramEnd"/>
    </w:p>
    <w:p w14:paraId="0BED743B" w14:textId="77777777" w:rsidR="0035695A" w:rsidRDefault="0035695A">
      <w:pPr>
        <w:tabs>
          <w:tab w:val="left" w:pos="2305"/>
        </w:tabs>
        <w:spacing w:line="240" w:lineRule="auto"/>
      </w:pPr>
    </w:p>
    <w:p w14:paraId="2F90A818" w14:textId="77777777" w:rsidR="0035695A" w:rsidRDefault="00F12A9E">
      <w:pPr>
        <w:pStyle w:val="Heading1"/>
        <w:spacing w:after="200"/>
        <w:ind w:left="0" w:firstLine="0"/>
      </w:pPr>
      <w:bookmarkStart w:id="7" w:name="_4d34og8" w:colFirst="0" w:colLast="0"/>
      <w:bookmarkEnd w:id="7"/>
      <w:r>
        <w:t>Project Description</w:t>
      </w:r>
    </w:p>
    <w:p w14:paraId="5B8D5E15" w14:textId="77777777" w:rsidR="0035695A" w:rsidRDefault="00F12A9E">
      <w:bookmarkStart w:id="8" w:name="2s8eyo1" w:colFirst="0" w:colLast="0"/>
      <w:bookmarkEnd w:id="8"/>
      <w:r>
        <w:rPr>
          <w:color w:val="000000"/>
        </w:rPr>
        <w:t xml:space="preserve">To help us explore the user experience of fast-paced live sports captioning, and to consider the impact of reducing the number of </w:t>
      </w:r>
      <w:r>
        <w:t>WPM</w:t>
      </w:r>
      <w:r>
        <w:rPr>
          <w:color w:val="000000"/>
        </w:rPr>
        <w:t xml:space="preserve"> used for these events, we compared user experiences of two forms of captioning: first, the traditional </w:t>
      </w:r>
      <w:r>
        <w:t>PBP</w:t>
      </w:r>
      <w:r>
        <w:rPr>
          <w:color w:val="000000"/>
        </w:rPr>
        <w:t xml:space="preserve"> format of captions, and second, the CO portion of the broadcast. </w:t>
      </w:r>
    </w:p>
    <w:p w14:paraId="595F42C3" w14:textId="77777777" w:rsidR="0035695A" w:rsidRDefault="00F12A9E">
      <w:r>
        <w:rPr>
          <w:color w:val="000000"/>
        </w:rPr>
        <w:t xml:space="preserve">The goal was to explore the potential impact on quality, satisfaction, and comprehension that the two captioning styles had on the </w:t>
      </w:r>
      <w:r>
        <w:t>viewers’</w:t>
      </w:r>
      <w:r>
        <w:rPr>
          <w:color w:val="000000"/>
        </w:rPr>
        <w:t xml:space="preserve"> experiences. Comprehension scores were determined based on </w:t>
      </w:r>
      <w:r>
        <w:t xml:space="preserve">the </w:t>
      </w:r>
      <w:r>
        <w:rPr>
          <w:color w:val="000000"/>
        </w:rPr>
        <w:t xml:space="preserve">results of a </w:t>
      </w:r>
      <w:r>
        <w:t>conversation-style</w:t>
      </w:r>
      <w:r>
        <w:rPr>
          <w:color w:val="000000"/>
        </w:rPr>
        <w:t xml:space="preserve"> interview that we conducted with each participant following the video portions of this experiment. </w:t>
      </w:r>
    </w:p>
    <w:p w14:paraId="36912BB3" w14:textId="77777777" w:rsidR="0035695A" w:rsidRDefault="00F12A9E">
      <w:pPr>
        <w:rPr>
          <w:color w:val="004D9A"/>
          <w:sz w:val="32"/>
          <w:szCs w:val="32"/>
        </w:rPr>
      </w:pPr>
      <w:r>
        <w:rPr>
          <w:color w:val="000000"/>
        </w:rPr>
        <w:t xml:space="preserve">The eye tracking portion of the study provided us with insights into the user’s eye gaze behaviours, focusing on how long they focused on different areas of the screen, and where their eyes tended to focus during the </w:t>
      </w:r>
      <w:r>
        <w:t>gameplay</w:t>
      </w:r>
      <w:r>
        <w:rPr>
          <w:color w:val="000000"/>
        </w:rPr>
        <w:t xml:space="preserve">: either on the areas where the </w:t>
      </w:r>
      <w:r>
        <w:t>gameplay</w:t>
      </w:r>
      <w:r>
        <w:rPr>
          <w:color w:val="000000"/>
        </w:rPr>
        <w:t xml:space="preserve"> </w:t>
      </w:r>
      <w:r>
        <w:t>wa</w:t>
      </w:r>
      <w:r>
        <w:rPr>
          <w:color w:val="000000"/>
        </w:rPr>
        <w:t xml:space="preserve">s taking place or on the captions. </w:t>
      </w:r>
      <w:r>
        <w:t>T</w:t>
      </w:r>
      <w:r>
        <w:rPr>
          <w:color w:val="000000"/>
        </w:rPr>
        <w:t xml:space="preserve">wo groups who </w:t>
      </w:r>
      <w:r>
        <w:t xml:space="preserve">were </w:t>
      </w:r>
      <w:r>
        <w:rPr>
          <w:color w:val="000000"/>
        </w:rPr>
        <w:t>most familiar with closed captioning (</w:t>
      </w:r>
      <w:r>
        <w:t>CC)</w:t>
      </w:r>
      <w:r>
        <w:rPr>
          <w:color w:val="000000"/>
        </w:rPr>
        <w:t xml:space="preserve"> for live sports, namely, D and HoH people were the target users for this study. </w:t>
      </w:r>
      <w:r>
        <w:t>W</w:t>
      </w:r>
      <w:r>
        <w:rPr>
          <w:color w:val="000000"/>
        </w:rPr>
        <w:t xml:space="preserve">e recruited participants who were already familiar with watching live sports with captions, and those who </w:t>
      </w:r>
      <w:r>
        <w:t xml:space="preserve">were </w:t>
      </w:r>
      <w:r>
        <w:rPr>
          <w:color w:val="000000"/>
        </w:rPr>
        <w:t>fans of live hockey or basketball broadcasts.</w:t>
      </w:r>
      <w:r>
        <w:rPr>
          <w:rFonts w:ascii="Arial" w:eastAsia="Arial" w:hAnsi="Arial" w:cs="Arial"/>
          <w:color w:val="000000"/>
        </w:rPr>
        <w:t xml:space="preserve"> </w:t>
      </w:r>
    </w:p>
    <w:p w14:paraId="7A464B57" w14:textId="77777777" w:rsidR="0035695A" w:rsidRDefault="00F12A9E">
      <w:pPr>
        <w:pStyle w:val="Heading2"/>
        <w:rPr>
          <w:sz w:val="32"/>
          <w:szCs w:val="32"/>
        </w:rPr>
      </w:pPr>
      <w:bookmarkStart w:id="9" w:name="_3302jx1mzdfw" w:colFirst="0" w:colLast="0"/>
      <w:bookmarkEnd w:id="9"/>
      <w:r>
        <w:lastRenderedPageBreak/>
        <w:pict w14:anchorId="7330F6EF">
          <v:rect id="_x0000_i1025" style="width:0;height:1.5pt" o:hralign="center" o:hrstd="t" o:hr="t" fillcolor="#a0a0a0" stroked="f"/>
        </w:pict>
      </w:r>
    </w:p>
    <w:p w14:paraId="75C53639" w14:textId="77777777" w:rsidR="0035695A" w:rsidRDefault="00F12A9E">
      <w:pPr>
        <w:pStyle w:val="Heading1"/>
        <w:spacing w:after="200"/>
        <w:ind w:left="0" w:firstLine="0"/>
      </w:pPr>
      <w:bookmarkStart w:id="10" w:name="hp0nicqz1330" w:colFirst="0" w:colLast="0"/>
      <w:bookmarkStart w:id="11" w:name="_17dp8vu" w:colFirst="0" w:colLast="0"/>
      <w:bookmarkEnd w:id="10"/>
      <w:bookmarkEnd w:id="11"/>
      <w:r>
        <w:t>About the Research</w:t>
      </w:r>
    </w:p>
    <w:p w14:paraId="29BE1F05" w14:textId="77777777" w:rsidR="0035695A" w:rsidRDefault="00F12A9E">
      <w:pPr>
        <w:pStyle w:val="Heading2"/>
        <w:rPr>
          <w:sz w:val="32"/>
          <w:szCs w:val="32"/>
        </w:rPr>
      </w:pPr>
      <w:bookmarkStart w:id="12" w:name="csxxrr2f09oe" w:colFirst="0" w:colLast="0"/>
      <w:bookmarkStart w:id="13" w:name="_3rdcrjn" w:colFirst="0" w:colLast="0"/>
      <w:bookmarkEnd w:id="12"/>
      <w:bookmarkEnd w:id="13"/>
      <w:r>
        <w:t>Research Design</w:t>
      </w:r>
    </w:p>
    <w:p w14:paraId="7DB8D575" w14:textId="77777777" w:rsidR="0035695A" w:rsidRDefault="00F12A9E">
      <w:pPr>
        <w:spacing w:before="200"/>
      </w:pPr>
      <w:r>
        <w:rPr>
          <w:color w:val="000000"/>
        </w:rPr>
        <w:t xml:space="preserve">The study was designed as a mixed methods experiment, combining precise </w:t>
      </w:r>
      <w:r>
        <w:t>eye-tracking</w:t>
      </w:r>
      <w:r>
        <w:rPr>
          <w:color w:val="000000"/>
        </w:rPr>
        <w:t xml:space="preserve"> data for participants taking part in the study with </w:t>
      </w:r>
      <w:r>
        <w:t xml:space="preserve">qualitative preference and comprehension data. The study design was approved by the Ryerson (now Toronto Metropolitan University) Ethics Board. Participants </w:t>
      </w:r>
      <w:r>
        <w:rPr>
          <w:color w:val="000000"/>
        </w:rPr>
        <w:t xml:space="preserve">watched the video segments for the sports, and subjective ratings of quality, engagement and interest were collected through questionnaires. In addition, a </w:t>
      </w:r>
      <w:r>
        <w:t>conversation-style</w:t>
      </w:r>
      <w:r>
        <w:rPr>
          <w:color w:val="000000"/>
        </w:rPr>
        <w:t xml:space="preserve"> interview was conducted with participants to determine</w:t>
      </w:r>
      <w:r>
        <w:t xml:space="preserve"> their comprehension of the game and non-gameplay information</w:t>
      </w:r>
      <w:r>
        <w:t xml:space="preserve">; key events that occurred during the gameplay (e.g., penalties, goals) and comments that were made by the announcers about non-gameplay information were discussed in this interview. </w:t>
      </w:r>
      <w:r>
        <w:rPr>
          <w:color w:val="000000"/>
        </w:rPr>
        <w:t xml:space="preserve">The study included two segments of </w:t>
      </w:r>
      <w:r>
        <w:t xml:space="preserve">the </w:t>
      </w:r>
      <w:r>
        <w:rPr>
          <w:color w:val="000000"/>
        </w:rPr>
        <w:t xml:space="preserve">captioned </w:t>
      </w:r>
      <w:r>
        <w:t>games</w:t>
      </w:r>
      <w:r>
        <w:rPr>
          <w:color w:val="000000"/>
        </w:rPr>
        <w:t xml:space="preserve"> (either hockey or basketball), with each segment presenting a different caption condition to the participants (PBP or CO). The entire study took about 1 hour</w:t>
      </w:r>
      <w:r>
        <w:t xml:space="preserve"> for each participant </w:t>
      </w:r>
      <w:r>
        <w:rPr>
          <w:color w:val="000000"/>
        </w:rPr>
        <w:t>to complete and was conducted at the Toronto Metropolitan University campus in one of the usabi</w:t>
      </w:r>
      <w:r>
        <w:rPr>
          <w:color w:val="000000"/>
        </w:rPr>
        <w:t>lity labs. Participants were given an honorarium of $60 plus transportation costs for their participation. </w:t>
      </w:r>
    </w:p>
    <w:p w14:paraId="36E1F71F" w14:textId="77777777" w:rsidR="0035695A" w:rsidRDefault="0035695A">
      <w:pPr>
        <w:pStyle w:val="Heading2"/>
        <w:rPr>
          <w:sz w:val="32"/>
          <w:szCs w:val="32"/>
        </w:rPr>
      </w:pPr>
    </w:p>
    <w:p w14:paraId="15D21F6E" w14:textId="77777777" w:rsidR="0035695A" w:rsidRDefault="00F12A9E">
      <w:pPr>
        <w:pStyle w:val="Heading2"/>
        <w:rPr>
          <w:sz w:val="32"/>
          <w:szCs w:val="32"/>
        </w:rPr>
      </w:pPr>
      <w:bookmarkStart w:id="14" w:name="9vtcz8yke9uc" w:colFirst="0" w:colLast="0"/>
      <w:bookmarkStart w:id="15" w:name="_lnxbz9" w:colFirst="0" w:colLast="0"/>
      <w:bookmarkEnd w:id="14"/>
      <w:bookmarkEnd w:id="15"/>
      <w:r>
        <w:t>Research Execution</w:t>
      </w:r>
    </w:p>
    <w:p w14:paraId="390C7728" w14:textId="77777777" w:rsidR="0035695A" w:rsidRDefault="00F12A9E">
      <w:pPr>
        <w:spacing w:before="200"/>
      </w:pPr>
      <w:r>
        <w:t>The study lab was set up as follows: </w:t>
      </w:r>
    </w:p>
    <w:p w14:paraId="2E441C37" w14:textId="77777777" w:rsidR="0035695A" w:rsidRDefault="00F12A9E">
      <w:pPr>
        <w:numPr>
          <w:ilvl w:val="0"/>
          <w:numId w:val="3"/>
        </w:numPr>
        <w:ind w:hanging="283"/>
      </w:pPr>
      <w:r>
        <w:t>Tobii eye-tracking equipment that was attached to a PC computer</w:t>
      </w:r>
    </w:p>
    <w:p w14:paraId="05FB25ED" w14:textId="77777777" w:rsidR="0035695A" w:rsidRDefault="00F12A9E">
      <w:pPr>
        <w:numPr>
          <w:ilvl w:val="0"/>
          <w:numId w:val="3"/>
        </w:numPr>
        <w:ind w:hanging="283"/>
      </w:pPr>
      <w:r>
        <w:t>A 24” computer monitor was used to present the game clips</w:t>
      </w:r>
    </w:p>
    <w:p w14:paraId="0EEAB491" w14:textId="77777777" w:rsidR="0035695A" w:rsidRDefault="00F12A9E">
      <w:pPr>
        <w:numPr>
          <w:ilvl w:val="0"/>
          <w:numId w:val="3"/>
        </w:numPr>
        <w:ind w:hanging="283"/>
      </w:pPr>
      <w:r>
        <w:rPr>
          <w:color w:val="000000"/>
        </w:rPr>
        <w:t>A camera positioned on the computer monitor to record the participant during the session</w:t>
      </w:r>
    </w:p>
    <w:p w14:paraId="5D1DCC61" w14:textId="77777777" w:rsidR="0035695A" w:rsidRDefault="00F12A9E">
      <w:pPr>
        <w:numPr>
          <w:ilvl w:val="0"/>
          <w:numId w:val="3"/>
        </w:numPr>
        <w:ind w:hanging="283"/>
      </w:pPr>
      <w:r>
        <w:t>A comfortable chair, which was adjustable</w:t>
      </w:r>
    </w:p>
    <w:p w14:paraId="5B369DCC" w14:textId="77777777" w:rsidR="0035695A" w:rsidRDefault="00F12A9E">
      <w:pPr>
        <w:numPr>
          <w:ilvl w:val="0"/>
          <w:numId w:val="3"/>
        </w:numPr>
        <w:ind w:hanging="283"/>
      </w:pPr>
      <w:r>
        <w:t>Adjustable dim light pole allowing the participants to see the video clip clearly</w:t>
      </w:r>
    </w:p>
    <w:p w14:paraId="59507EEA" w14:textId="77777777" w:rsidR="0035695A" w:rsidRDefault="00F12A9E">
      <w:pPr>
        <w:numPr>
          <w:ilvl w:val="0"/>
          <w:numId w:val="3"/>
        </w:numPr>
        <w:ind w:hanging="283"/>
      </w:pPr>
      <w:r>
        <w:t xml:space="preserve">A secondary area set up as a lounge where the </w:t>
      </w:r>
      <w:r>
        <w:t>discussions were held</w:t>
      </w:r>
    </w:p>
    <w:p w14:paraId="0021AEC1" w14:textId="77777777" w:rsidR="0035695A" w:rsidRDefault="00F12A9E">
      <w:pPr>
        <w:numPr>
          <w:ilvl w:val="0"/>
          <w:numId w:val="3"/>
        </w:numPr>
        <w:ind w:hanging="283"/>
      </w:pPr>
      <w:r>
        <w:t>Refreshments including drinks and snack</w:t>
      </w:r>
    </w:p>
    <w:p w14:paraId="2739CA20" w14:textId="77777777" w:rsidR="0035695A" w:rsidRDefault="0035695A"/>
    <w:p w14:paraId="6F0C0750" w14:textId="77777777" w:rsidR="0035695A" w:rsidRDefault="00F12A9E">
      <w:pPr>
        <w:pStyle w:val="Heading2"/>
        <w:rPr>
          <w:sz w:val="32"/>
          <w:szCs w:val="32"/>
        </w:rPr>
      </w:pPr>
      <w:bookmarkStart w:id="16" w:name="op0lcxzh4cvp" w:colFirst="0" w:colLast="0"/>
      <w:bookmarkEnd w:id="16"/>
      <w:r>
        <w:t>Study Procedure</w:t>
      </w:r>
    </w:p>
    <w:p w14:paraId="3B81808C" w14:textId="77777777" w:rsidR="0035695A" w:rsidRDefault="00F12A9E">
      <w:pPr>
        <w:spacing w:before="200"/>
      </w:pPr>
      <w:r>
        <w:t xml:space="preserve">Participants were asked to sit in front of the computer monitor containing the eye-tracking hardware and software. Once comfortable, the eye tracker was calibrated for the participant’s eyes. </w:t>
      </w:r>
      <w:r>
        <w:rPr>
          <w:color w:val="000000"/>
        </w:rPr>
        <w:t xml:space="preserve">A camera was attached to the computer monitor to video record the participants during the sessions. </w:t>
      </w:r>
      <w:r>
        <w:t xml:space="preserve">Participants were asked to watch two video clips from a single hockey/basketball game, one with PBP captions and one with CO captions. The caption style was randomly ordered between the two clips. </w:t>
      </w:r>
      <w:r>
        <w:rPr>
          <w:color w:val="000000"/>
        </w:rPr>
        <w:t>Between each video, participants were asked to complete a mid-st</w:t>
      </w:r>
      <w:r>
        <w:t xml:space="preserve">udy </w:t>
      </w:r>
      <w:r>
        <w:rPr>
          <w:color w:val="000000"/>
        </w:rPr>
        <w:t xml:space="preserve">questionnaire to </w:t>
      </w:r>
      <w:r>
        <w:t xml:space="preserve">convey </w:t>
      </w:r>
      <w:r>
        <w:rPr>
          <w:color w:val="000000"/>
        </w:rPr>
        <w:t xml:space="preserve">their experience with each </w:t>
      </w:r>
      <w:r>
        <w:t>condition</w:t>
      </w:r>
      <w:r>
        <w:rPr>
          <w:color w:val="000000"/>
        </w:rPr>
        <w:t xml:space="preserve"> used in the study. Once the </w:t>
      </w:r>
      <w:r>
        <w:t xml:space="preserve">second </w:t>
      </w:r>
      <w:r>
        <w:rPr>
          <w:color w:val="000000"/>
        </w:rPr>
        <w:t xml:space="preserve">video </w:t>
      </w:r>
      <w:r>
        <w:t>was watched</w:t>
      </w:r>
      <w:r>
        <w:rPr>
          <w:color w:val="000000"/>
        </w:rPr>
        <w:t>, participants were asked to compl</w:t>
      </w:r>
      <w:r>
        <w:rPr>
          <w:color w:val="000000"/>
        </w:rPr>
        <w:t xml:space="preserve">ete the post-study questionnaire, invited to the lounge area, </w:t>
      </w:r>
      <w:r>
        <w:t xml:space="preserve">and </w:t>
      </w:r>
      <w:r>
        <w:rPr>
          <w:color w:val="000000"/>
        </w:rPr>
        <w:t>offered a snack and a refreshment before starting the</w:t>
      </w:r>
      <w:r>
        <w:t xml:space="preserve"> post-study interview</w:t>
      </w:r>
      <w:r>
        <w:rPr>
          <w:color w:val="000000"/>
        </w:rPr>
        <w:t xml:space="preserve">. The post-study </w:t>
      </w:r>
      <w:r>
        <w:rPr>
          <w:color w:val="000000"/>
        </w:rPr>
        <w:lastRenderedPageBreak/>
        <w:t xml:space="preserve">interview was </w:t>
      </w:r>
      <w:r>
        <w:t>constructed in an atmosphere for casual conversation to arise, to simulate how sports fans talk about the game after watching it.</w:t>
      </w:r>
      <w:r>
        <w:rPr>
          <w:color w:val="004D9A"/>
        </w:rPr>
        <w:t xml:space="preserve"> </w:t>
      </w:r>
      <w:r>
        <w:rPr>
          <w:color w:val="000000"/>
        </w:rPr>
        <w:t xml:space="preserve">Once the </w:t>
      </w:r>
      <w:r>
        <w:t xml:space="preserve">post-study interview </w:t>
      </w:r>
      <w:r>
        <w:rPr>
          <w:color w:val="000000"/>
        </w:rPr>
        <w:t xml:space="preserve">was completed, participants were </w:t>
      </w:r>
      <w:r>
        <w:t xml:space="preserve">paid </w:t>
      </w:r>
      <w:r>
        <w:rPr>
          <w:color w:val="000000"/>
        </w:rPr>
        <w:t xml:space="preserve">the </w:t>
      </w:r>
      <w:r>
        <w:t>honorarium</w:t>
      </w:r>
      <w:r>
        <w:rPr>
          <w:color w:val="000000"/>
        </w:rPr>
        <w:t xml:space="preserve"> and thanked for their participation in the study.</w:t>
      </w:r>
    </w:p>
    <w:p w14:paraId="722D57B1" w14:textId="77777777" w:rsidR="0035695A" w:rsidRDefault="0035695A"/>
    <w:p w14:paraId="508A2387" w14:textId="77777777" w:rsidR="0035695A" w:rsidRDefault="00F12A9E">
      <w:pPr>
        <w:pStyle w:val="Heading2"/>
        <w:rPr>
          <w:sz w:val="32"/>
          <w:szCs w:val="32"/>
        </w:rPr>
      </w:pPr>
      <w:bookmarkStart w:id="17" w:name="n6uzito6lhql" w:colFirst="0" w:colLast="0"/>
      <w:bookmarkEnd w:id="17"/>
      <w:r>
        <w:t>Comprehension Discussion</w:t>
      </w:r>
    </w:p>
    <w:p w14:paraId="5E81C031" w14:textId="77777777" w:rsidR="0035695A" w:rsidRDefault="00F12A9E">
      <w:pPr>
        <w:pBdr>
          <w:top w:val="nil"/>
          <w:left w:val="nil"/>
          <w:bottom w:val="nil"/>
          <w:right w:val="nil"/>
          <w:between w:val="nil"/>
        </w:pBdr>
        <w:spacing w:before="200"/>
      </w:pPr>
      <w:r>
        <w:t xml:space="preserve">To determine if the participants were able to comprehend what was going on in the game, we used a conversation-style interview, that aimed to prompt discussions about specific parts of the game, with the intent of determining if the captions or the gameplay were integral in supporting the user comprehension of the game action. </w:t>
      </w:r>
    </w:p>
    <w:p w14:paraId="32B702F3" w14:textId="77777777" w:rsidR="0035695A" w:rsidRDefault="00F12A9E">
      <w:pPr>
        <w:pStyle w:val="Heading2"/>
        <w:rPr>
          <w:sz w:val="32"/>
          <w:szCs w:val="32"/>
        </w:rPr>
      </w:pPr>
      <w:r>
        <w:br/>
      </w:r>
      <w:bookmarkStart w:id="18" w:name="1ksv4uv" w:colFirst="0" w:colLast="0"/>
      <w:bookmarkEnd w:id="18"/>
      <w:r>
        <w:t>Specific Considerations for Deaf and Hard of Hearing Participants</w:t>
      </w:r>
    </w:p>
    <w:p w14:paraId="31F8F460" w14:textId="5041B44F" w:rsidR="0035695A" w:rsidRDefault="00F12A9E">
      <w:pPr>
        <w:pBdr>
          <w:top w:val="nil"/>
          <w:left w:val="nil"/>
          <w:bottom w:val="nil"/>
          <w:right w:val="nil"/>
          <w:between w:val="nil"/>
        </w:pBdr>
        <w:spacing w:before="200"/>
      </w:pPr>
      <w:r>
        <w:t xml:space="preserve">Each participant was provided with the option of having CART service, or an American Sign Language (ASL) interpreter present during the study to </w:t>
      </w:r>
      <w:r>
        <w:t>effectively communicate with the researcher. The researchers who ran the study were hearing and Deaf. Volume on the games was turned down to an inaudible level so that the team could ensure participants were relying on the captions to experience the gameplay actions and commentary.</w:t>
      </w:r>
    </w:p>
    <w:p w14:paraId="36C3E762" w14:textId="77777777" w:rsidR="0035695A" w:rsidRDefault="0035695A">
      <w:pPr>
        <w:pStyle w:val="Heading2"/>
      </w:pPr>
    </w:p>
    <w:p w14:paraId="149072A5" w14:textId="77777777" w:rsidR="0035695A" w:rsidRDefault="00F12A9E">
      <w:pPr>
        <w:pStyle w:val="Heading2"/>
        <w:rPr>
          <w:sz w:val="32"/>
          <w:szCs w:val="32"/>
        </w:rPr>
      </w:pPr>
      <w:bookmarkStart w:id="19" w:name="mxtroi8fwkv5" w:colFirst="0" w:colLast="0"/>
      <w:bookmarkEnd w:id="19"/>
      <w:r>
        <w:t>Demographics</w:t>
      </w:r>
    </w:p>
    <w:p w14:paraId="048AE7D5" w14:textId="77777777" w:rsidR="0035695A" w:rsidRDefault="00F12A9E">
      <w:pPr>
        <w:pStyle w:val="Heading5"/>
        <w:rPr>
          <w:b/>
        </w:rPr>
      </w:pPr>
      <w:bookmarkStart w:id="20" w:name="_1ncg6ft7945j" w:colFirst="0" w:colLast="0"/>
      <w:bookmarkEnd w:id="20"/>
      <w:r>
        <w:rPr>
          <w:b/>
        </w:rPr>
        <w:t>Table 1: Summary of the participant’s profile across different groups.</w:t>
      </w:r>
    </w:p>
    <w:tbl>
      <w:tblPr>
        <w:tblStyle w:val="a"/>
        <w:tblW w:w="100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2250"/>
        <w:gridCol w:w="1665"/>
        <w:gridCol w:w="1665"/>
        <w:gridCol w:w="1665"/>
      </w:tblGrid>
      <w:tr w:rsidR="0035695A" w14:paraId="65C06385" w14:textId="77777777">
        <w:trPr>
          <w:jc w:val="center"/>
        </w:trPr>
        <w:tc>
          <w:tcPr>
            <w:tcW w:w="2775" w:type="dxa"/>
            <w:tcBorders>
              <w:right w:val="single" w:sz="8" w:space="0" w:color="FFFFFF"/>
            </w:tcBorders>
            <w:shd w:val="clear" w:color="auto" w:fill="auto"/>
            <w:tcMar>
              <w:top w:w="28" w:type="dxa"/>
              <w:left w:w="28" w:type="dxa"/>
              <w:bottom w:w="28" w:type="dxa"/>
              <w:right w:w="28" w:type="dxa"/>
            </w:tcMar>
            <w:vAlign w:val="center"/>
          </w:tcPr>
          <w:p w14:paraId="5FEC7938" w14:textId="77777777" w:rsidR="0035695A" w:rsidRDefault="0035695A">
            <w:pPr>
              <w:widowControl w:val="0"/>
              <w:pBdr>
                <w:top w:val="nil"/>
                <w:left w:val="nil"/>
                <w:bottom w:val="nil"/>
                <w:right w:val="nil"/>
                <w:between w:val="nil"/>
              </w:pBdr>
              <w:spacing w:after="0" w:line="240" w:lineRule="auto"/>
              <w:rPr>
                <w:b/>
              </w:rPr>
            </w:pPr>
          </w:p>
        </w:tc>
        <w:tc>
          <w:tcPr>
            <w:tcW w:w="2250" w:type="dxa"/>
            <w:tcBorders>
              <w:left w:val="single" w:sz="8" w:space="0" w:color="FFFFFF"/>
              <w:right w:val="single" w:sz="8" w:space="0" w:color="FFFFFF"/>
            </w:tcBorders>
            <w:shd w:val="clear" w:color="auto" w:fill="auto"/>
            <w:tcMar>
              <w:top w:w="28" w:type="dxa"/>
              <w:left w:w="28" w:type="dxa"/>
              <w:bottom w:w="28" w:type="dxa"/>
              <w:right w:w="28" w:type="dxa"/>
            </w:tcMar>
            <w:vAlign w:val="center"/>
          </w:tcPr>
          <w:p w14:paraId="0DF344F2" w14:textId="77777777" w:rsidR="0035695A" w:rsidRDefault="00F12A9E">
            <w:pPr>
              <w:widowControl w:val="0"/>
              <w:pBdr>
                <w:top w:val="nil"/>
                <w:left w:val="nil"/>
                <w:bottom w:val="nil"/>
                <w:right w:val="nil"/>
                <w:between w:val="nil"/>
              </w:pBdr>
              <w:spacing w:after="0" w:line="240" w:lineRule="auto"/>
              <w:jc w:val="center"/>
              <w:rPr>
                <w:b/>
              </w:rPr>
            </w:pPr>
            <w:r>
              <w:rPr>
                <w:b/>
              </w:rPr>
              <w:t>Hearing condition</w:t>
            </w:r>
          </w:p>
        </w:tc>
        <w:tc>
          <w:tcPr>
            <w:tcW w:w="1665" w:type="dxa"/>
            <w:tcBorders>
              <w:left w:val="single" w:sz="8" w:space="0" w:color="FFFFFF"/>
              <w:right w:val="single" w:sz="8" w:space="0" w:color="FFFFFF"/>
            </w:tcBorders>
            <w:shd w:val="clear" w:color="auto" w:fill="auto"/>
            <w:tcMar>
              <w:top w:w="28" w:type="dxa"/>
              <w:left w:w="28" w:type="dxa"/>
              <w:bottom w:w="28" w:type="dxa"/>
              <w:right w:w="28" w:type="dxa"/>
            </w:tcMar>
            <w:vAlign w:val="center"/>
          </w:tcPr>
          <w:p w14:paraId="48A8A518" w14:textId="77777777" w:rsidR="0035695A" w:rsidRDefault="00F12A9E">
            <w:pPr>
              <w:widowControl w:val="0"/>
              <w:pBdr>
                <w:top w:val="nil"/>
                <w:left w:val="nil"/>
                <w:bottom w:val="nil"/>
                <w:right w:val="nil"/>
                <w:between w:val="nil"/>
              </w:pBdr>
              <w:spacing w:after="0" w:line="240" w:lineRule="auto"/>
              <w:jc w:val="center"/>
              <w:rPr>
                <w:b/>
              </w:rPr>
            </w:pPr>
            <w:r>
              <w:rPr>
                <w:b/>
              </w:rPr>
              <w:t>Count</w:t>
            </w:r>
          </w:p>
        </w:tc>
        <w:tc>
          <w:tcPr>
            <w:tcW w:w="1665" w:type="dxa"/>
            <w:tcBorders>
              <w:left w:val="single" w:sz="8" w:space="0" w:color="FFFFFF"/>
              <w:right w:val="single" w:sz="8" w:space="0" w:color="FFFFFF"/>
            </w:tcBorders>
            <w:shd w:val="clear" w:color="auto" w:fill="auto"/>
            <w:tcMar>
              <w:top w:w="28" w:type="dxa"/>
              <w:left w:w="28" w:type="dxa"/>
              <w:bottom w:w="28" w:type="dxa"/>
              <w:right w:w="28" w:type="dxa"/>
            </w:tcMar>
            <w:vAlign w:val="center"/>
          </w:tcPr>
          <w:p w14:paraId="08D277DE" w14:textId="77777777" w:rsidR="0035695A" w:rsidRDefault="00F12A9E">
            <w:pPr>
              <w:widowControl w:val="0"/>
              <w:pBdr>
                <w:top w:val="nil"/>
                <w:left w:val="nil"/>
                <w:bottom w:val="nil"/>
                <w:right w:val="nil"/>
                <w:between w:val="nil"/>
              </w:pBdr>
              <w:spacing w:after="0" w:line="240" w:lineRule="auto"/>
              <w:jc w:val="center"/>
              <w:rPr>
                <w:b/>
              </w:rPr>
            </w:pPr>
            <w:r>
              <w:rPr>
                <w:b/>
              </w:rPr>
              <w:t>Sum</w:t>
            </w:r>
          </w:p>
        </w:tc>
        <w:tc>
          <w:tcPr>
            <w:tcW w:w="1665" w:type="dxa"/>
            <w:tcBorders>
              <w:left w:val="single" w:sz="8" w:space="0" w:color="FFFFFF"/>
            </w:tcBorders>
            <w:shd w:val="clear" w:color="auto" w:fill="auto"/>
            <w:tcMar>
              <w:top w:w="28" w:type="dxa"/>
              <w:left w:w="28" w:type="dxa"/>
              <w:bottom w:w="28" w:type="dxa"/>
              <w:right w:w="28" w:type="dxa"/>
            </w:tcMar>
            <w:vAlign w:val="center"/>
          </w:tcPr>
          <w:p w14:paraId="0D4D3394" w14:textId="77777777" w:rsidR="0035695A" w:rsidRDefault="00F12A9E">
            <w:pPr>
              <w:widowControl w:val="0"/>
              <w:spacing w:after="0" w:line="240" w:lineRule="auto"/>
              <w:jc w:val="center"/>
              <w:rPr>
                <w:b/>
              </w:rPr>
            </w:pPr>
            <w:r>
              <w:rPr>
                <w:b/>
              </w:rPr>
              <w:t>Total number of participants</w:t>
            </w:r>
          </w:p>
        </w:tc>
      </w:tr>
      <w:tr w:rsidR="0035695A" w14:paraId="366A4CA5" w14:textId="77777777">
        <w:trPr>
          <w:trHeight w:val="420"/>
          <w:jc w:val="center"/>
        </w:trPr>
        <w:tc>
          <w:tcPr>
            <w:tcW w:w="2775" w:type="dxa"/>
            <w:vMerge w:val="restart"/>
            <w:tcBorders>
              <w:right w:val="single" w:sz="8" w:space="0" w:color="FFFFFF"/>
            </w:tcBorders>
            <w:shd w:val="clear" w:color="auto" w:fill="auto"/>
            <w:tcMar>
              <w:top w:w="28" w:type="dxa"/>
              <w:left w:w="28" w:type="dxa"/>
              <w:bottom w:w="28" w:type="dxa"/>
              <w:right w:w="28" w:type="dxa"/>
            </w:tcMar>
            <w:vAlign w:val="center"/>
          </w:tcPr>
          <w:p w14:paraId="20B6CC58" w14:textId="77777777" w:rsidR="0035695A" w:rsidRDefault="00F12A9E">
            <w:pPr>
              <w:widowControl w:val="0"/>
              <w:pBdr>
                <w:top w:val="nil"/>
                <w:left w:val="nil"/>
                <w:bottom w:val="nil"/>
                <w:right w:val="nil"/>
                <w:between w:val="nil"/>
              </w:pBdr>
              <w:spacing w:after="0" w:line="240" w:lineRule="auto"/>
              <w:rPr>
                <w:b/>
              </w:rPr>
            </w:pPr>
            <w:r>
              <w:rPr>
                <w:b/>
              </w:rPr>
              <w:t xml:space="preserve"> Basketball</w:t>
            </w:r>
          </w:p>
        </w:tc>
        <w:tc>
          <w:tcPr>
            <w:tcW w:w="2250" w:type="dxa"/>
            <w:tcBorders>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1FCA1C72" w14:textId="77777777" w:rsidR="0035695A" w:rsidRDefault="00F12A9E">
            <w:pPr>
              <w:widowControl w:val="0"/>
              <w:pBdr>
                <w:top w:val="nil"/>
                <w:left w:val="nil"/>
                <w:bottom w:val="nil"/>
                <w:right w:val="nil"/>
                <w:between w:val="nil"/>
              </w:pBdr>
              <w:spacing w:after="0" w:line="240" w:lineRule="auto"/>
              <w:rPr>
                <w:b/>
              </w:rPr>
            </w:pPr>
            <w:r>
              <w:rPr>
                <w:b/>
              </w:rPr>
              <w:t>Deaf</w:t>
            </w:r>
          </w:p>
        </w:tc>
        <w:tc>
          <w:tcPr>
            <w:tcW w:w="1665" w:type="dxa"/>
            <w:tcBorders>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27B1F80A" w14:textId="77777777" w:rsidR="0035695A" w:rsidRDefault="00F12A9E">
            <w:pPr>
              <w:widowControl w:val="0"/>
              <w:pBdr>
                <w:top w:val="nil"/>
                <w:left w:val="nil"/>
                <w:bottom w:val="nil"/>
                <w:right w:val="nil"/>
                <w:between w:val="nil"/>
              </w:pBdr>
              <w:spacing w:after="0" w:line="240" w:lineRule="auto"/>
              <w:jc w:val="center"/>
            </w:pPr>
            <w:r>
              <w:t>5 (18%)</w:t>
            </w:r>
          </w:p>
        </w:tc>
        <w:tc>
          <w:tcPr>
            <w:tcW w:w="1665" w:type="dxa"/>
            <w:vMerge w:val="restart"/>
            <w:tcBorders>
              <w:left w:val="single" w:sz="8" w:space="0" w:color="FFFFFF"/>
              <w:right w:val="single" w:sz="8" w:space="0" w:color="FFFFFF"/>
            </w:tcBorders>
            <w:shd w:val="clear" w:color="auto" w:fill="auto"/>
            <w:tcMar>
              <w:top w:w="28" w:type="dxa"/>
              <w:left w:w="28" w:type="dxa"/>
              <w:bottom w:w="28" w:type="dxa"/>
              <w:right w:w="28" w:type="dxa"/>
            </w:tcMar>
            <w:vAlign w:val="center"/>
          </w:tcPr>
          <w:p w14:paraId="71855B11" w14:textId="77777777" w:rsidR="0035695A" w:rsidRDefault="00F12A9E">
            <w:pPr>
              <w:widowControl w:val="0"/>
              <w:pBdr>
                <w:top w:val="nil"/>
                <w:left w:val="nil"/>
                <w:bottom w:val="nil"/>
                <w:right w:val="nil"/>
                <w:between w:val="nil"/>
              </w:pBdr>
              <w:spacing w:after="0" w:line="240" w:lineRule="auto"/>
              <w:jc w:val="center"/>
            </w:pPr>
            <w:r>
              <w:t>13 (48%)</w:t>
            </w:r>
          </w:p>
        </w:tc>
        <w:tc>
          <w:tcPr>
            <w:tcW w:w="1665" w:type="dxa"/>
            <w:vMerge w:val="restart"/>
            <w:tcBorders>
              <w:left w:val="single" w:sz="8" w:space="0" w:color="FFFFFF"/>
            </w:tcBorders>
            <w:shd w:val="clear" w:color="auto" w:fill="auto"/>
            <w:tcMar>
              <w:top w:w="28" w:type="dxa"/>
              <w:left w:w="28" w:type="dxa"/>
              <w:bottom w:w="28" w:type="dxa"/>
              <w:right w:w="28" w:type="dxa"/>
            </w:tcMar>
            <w:vAlign w:val="center"/>
          </w:tcPr>
          <w:p w14:paraId="2403874D" w14:textId="77777777" w:rsidR="0035695A" w:rsidRDefault="00F12A9E">
            <w:pPr>
              <w:widowControl w:val="0"/>
              <w:pBdr>
                <w:top w:val="nil"/>
                <w:left w:val="nil"/>
                <w:bottom w:val="nil"/>
                <w:right w:val="nil"/>
                <w:between w:val="nil"/>
              </w:pBdr>
              <w:spacing w:after="0" w:line="240" w:lineRule="auto"/>
              <w:jc w:val="center"/>
            </w:pPr>
            <w:r>
              <w:t>27</w:t>
            </w:r>
          </w:p>
        </w:tc>
      </w:tr>
      <w:tr w:rsidR="0035695A" w14:paraId="0B5A9421" w14:textId="77777777">
        <w:trPr>
          <w:trHeight w:val="420"/>
          <w:jc w:val="center"/>
        </w:trPr>
        <w:tc>
          <w:tcPr>
            <w:tcW w:w="2775" w:type="dxa"/>
            <w:vMerge/>
            <w:tcBorders>
              <w:right w:val="single" w:sz="8" w:space="0" w:color="FFFFFF"/>
            </w:tcBorders>
            <w:shd w:val="clear" w:color="auto" w:fill="auto"/>
            <w:tcMar>
              <w:top w:w="28" w:type="dxa"/>
              <w:left w:w="28" w:type="dxa"/>
              <w:bottom w:w="28" w:type="dxa"/>
              <w:right w:w="28" w:type="dxa"/>
            </w:tcMar>
            <w:vAlign w:val="center"/>
          </w:tcPr>
          <w:p w14:paraId="270B2E35" w14:textId="77777777" w:rsidR="0035695A" w:rsidRDefault="0035695A">
            <w:pPr>
              <w:widowControl w:val="0"/>
              <w:pBdr>
                <w:top w:val="nil"/>
                <w:left w:val="nil"/>
                <w:bottom w:val="nil"/>
                <w:right w:val="nil"/>
                <w:between w:val="nil"/>
              </w:pBdr>
              <w:spacing w:after="0" w:line="240" w:lineRule="auto"/>
            </w:pPr>
          </w:p>
        </w:tc>
        <w:tc>
          <w:tcPr>
            <w:tcW w:w="2250" w:type="dxa"/>
            <w:tcBorders>
              <w:top w:val="single" w:sz="8" w:space="0" w:color="FFFFFF"/>
              <w:left w:val="single" w:sz="8" w:space="0" w:color="FFFFFF"/>
              <w:right w:val="single" w:sz="8" w:space="0" w:color="FFFFFF"/>
            </w:tcBorders>
            <w:shd w:val="clear" w:color="auto" w:fill="auto"/>
            <w:tcMar>
              <w:top w:w="28" w:type="dxa"/>
              <w:left w:w="28" w:type="dxa"/>
              <w:bottom w:w="28" w:type="dxa"/>
              <w:right w:w="28" w:type="dxa"/>
            </w:tcMar>
            <w:vAlign w:val="center"/>
          </w:tcPr>
          <w:p w14:paraId="72F8800B" w14:textId="77777777" w:rsidR="0035695A" w:rsidRDefault="00F12A9E">
            <w:pPr>
              <w:widowControl w:val="0"/>
              <w:pBdr>
                <w:top w:val="nil"/>
                <w:left w:val="nil"/>
                <w:bottom w:val="nil"/>
                <w:right w:val="nil"/>
                <w:between w:val="nil"/>
              </w:pBdr>
              <w:spacing w:after="0" w:line="240" w:lineRule="auto"/>
              <w:rPr>
                <w:b/>
              </w:rPr>
            </w:pPr>
            <w:r>
              <w:rPr>
                <w:b/>
              </w:rPr>
              <w:t>Hard of Hearing</w:t>
            </w:r>
          </w:p>
        </w:tc>
        <w:tc>
          <w:tcPr>
            <w:tcW w:w="1665" w:type="dxa"/>
            <w:tcBorders>
              <w:top w:val="single" w:sz="8" w:space="0" w:color="FFFFFF"/>
              <w:left w:val="single" w:sz="8" w:space="0" w:color="FFFFFF"/>
              <w:right w:val="single" w:sz="8" w:space="0" w:color="FFFFFF"/>
            </w:tcBorders>
            <w:shd w:val="clear" w:color="auto" w:fill="auto"/>
            <w:tcMar>
              <w:top w:w="28" w:type="dxa"/>
              <w:left w:w="28" w:type="dxa"/>
              <w:bottom w:w="28" w:type="dxa"/>
              <w:right w:w="28" w:type="dxa"/>
            </w:tcMar>
            <w:vAlign w:val="center"/>
          </w:tcPr>
          <w:p w14:paraId="42550934" w14:textId="77777777" w:rsidR="0035695A" w:rsidRDefault="00F12A9E">
            <w:pPr>
              <w:widowControl w:val="0"/>
              <w:pBdr>
                <w:top w:val="nil"/>
                <w:left w:val="nil"/>
                <w:bottom w:val="nil"/>
                <w:right w:val="nil"/>
                <w:between w:val="nil"/>
              </w:pBdr>
              <w:spacing w:after="0" w:line="240" w:lineRule="auto"/>
              <w:jc w:val="center"/>
            </w:pPr>
            <w:r>
              <w:t>8 (30%)</w:t>
            </w:r>
          </w:p>
        </w:tc>
        <w:tc>
          <w:tcPr>
            <w:tcW w:w="1665" w:type="dxa"/>
            <w:vMerge/>
            <w:tcBorders>
              <w:left w:val="single" w:sz="8" w:space="0" w:color="FFFFFF"/>
              <w:right w:val="single" w:sz="8" w:space="0" w:color="FFFFFF"/>
            </w:tcBorders>
            <w:shd w:val="clear" w:color="auto" w:fill="auto"/>
            <w:tcMar>
              <w:top w:w="28" w:type="dxa"/>
              <w:left w:w="28" w:type="dxa"/>
              <w:bottom w:w="28" w:type="dxa"/>
              <w:right w:w="28" w:type="dxa"/>
            </w:tcMar>
            <w:vAlign w:val="center"/>
          </w:tcPr>
          <w:p w14:paraId="534ED63F" w14:textId="77777777" w:rsidR="0035695A" w:rsidRDefault="0035695A">
            <w:pPr>
              <w:widowControl w:val="0"/>
              <w:pBdr>
                <w:top w:val="nil"/>
                <w:left w:val="nil"/>
                <w:bottom w:val="nil"/>
                <w:right w:val="nil"/>
                <w:between w:val="nil"/>
              </w:pBdr>
              <w:spacing w:after="0" w:line="240" w:lineRule="auto"/>
              <w:jc w:val="center"/>
            </w:pPr>
          </w:p>
        </w:tc>
        <w:tc>
          <w:tcPr>
            <w:tcW w:w="1665" w:type="dxa"/>
            <w:vMerge/>
            <w:tcBorders>
              <w:left w:val="single" w:sz="8" w:space="0" w:color="FFFFFF"/>
            </w:tcBorders>
            <w:shd w:val="clear" w:color="auto" w:fill="auto"/>
            <w:tcMar>
              <w:top w:w="28" w:type="dxa"/>
              <w:left w:w="28" w:type="dxa"/>
              <w:bottom w:w="28" w:type="dxa"/>
              <w:right w:w="28" w:type="dxa"/>
            </w:tcMar>
            <w:vAlign w:val="center"/>
          </w:tcPr>
          <w:p w14:paraId="127E1E3C" w14:textId="77777777" w:rsidR="0035695A" w:rsidRDefault="0035695A">
            <w:pPr>
              <w:widowControl w:val="0"/>
              <w:pBdr>
                <w:top w:val="nil"/>
                <w:left w:val="nil"/>
                <w:bottom w:val="nil"/>
                <w:right w:val="nil"/>
                <w:between w:val="nil"/>
              </w:pBdr>
              <w:spacing w:after="0" w:line="240" w:lineRule="auto"/>
            </w:pPr>
          </w:p>
        </w:tc>
      </w:tr>
      <w:tr w:rsidR="0035695A" w14:paraId="108B2799" w14:textId="77777777">
        <w:trPr>
          <w:trHeight w:val="420"/>
          <w:jc w:val="center"/>
        </w:trPr>
        <w:tc>
          <w:tcPr>
            <w:tcW w:w="2775" w:type="dxa"/>
            <w:vMerge w:val="restart"/>
            <w:tcBorders>
              <w:right w:val="single" w:sz="8" w:space="0" w:color="FFFFFF"/>
            </w:tcBorders>
            <w:shd w:val="clear" w:color="auto" w:fill="auto"/>
            <w:tcMar>
              <w:top w:w="28" w:type="dxa"/>
              <w:left w:w="28" w:type="dxa"/>
              <w:bottom w:w="28" w:type="dxa"/>
              <w:right w:w="28" w:type="dxa"/>
            </w:tcMar>
            <w:vAlign w:val="center"/>
          </w:tcPr>
          <w:p w14:paraId="2CF16F89" w14:textId="77777777" w:rsidR="0035695A" w:rsidRDefault="00F12A9E">
            <w:pPr>
              <w:widowControl w:val="0"/>
              <w:pBdr>
                <w:top w:val="nil"/>
                <w:left w:val="nil"/>
                <w:bottom w:val="nil"/>
                <w:right w:val="nil"/>
                <w:between w:val="nil"/>
              </w:pBdr>
              <w:spacing w:after="0" w:line="240" w:lineRule="auto"/>
              <w:rPr>
                <w:b/>
              </w:rPr>
            </w:pPr>
            <w:r>
              <w:rPr>
                <w:b/>
              </w:rPr>
              <w:t xml:space="preserve"> Hockey</w:t>
            </w:r>
          </w:p>
        </w:tc>
        <w:tc>
          <w:tcPr>
            <w:tcW w:w="2250" w:type="dxa"/>
            <w:tcBorders>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4550A16D" w14:textId="77777777" w:rsidR="0035695A" w:rsidRDefault="00F12A9E">
            <w:pPr>
              <w:widowControl w:val="0"/>
              <w:spacing w:after="0" w:line="240" w:lineRule="auto"/>
              <w:rPr>
                <w:b/>
              </w:rPr>
            </w:pPr>
            <w:r>
              <w:rPr>
                <w:b/>
              </w:rPr>
              <w:t>Deaf</w:t>
            </w:r>
          </w:p>
        </w:tc>
        <w:tc>
          <w:tcPr>
            <w:tcW w:w="1665" w:type="dxa"/>
            <w:tcBorders>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414DB774" w14:textId="77777777" w:rsidR="0035695A" w:rsidRDefault="00F12A9E">
            <w:pPr>
              <w:widowControl w:val="0"/>
              <w:pBdr>
                <w:top w:val="nil"/>
                <w:left w:val="nil"/>
                <w:bottom w:val="nil"/>
                <w:right w:val="nil"/>
                <w:between w:val="nil"/>
              </w:pBdr>
              <w:spacing w:after="0" w:line="240" w:lineRule="auto"/>
              <w:jc w:val="center"/>
            </w:pPr>
            <w:r>
              <w:t xml:space="preserve">11 </w:t>
            </w:r>
            <w:r>
              <w:t>(41%)</w:t>
            </w:r>
          </w:p>
        </w:tc>
        <w:tc>
          <w:tcPr>
            <w:tcW w:w="1665" w:type="dxa"/>
            <w:vMerge w:val="restart"/>
            <w:tcBorders>
              <w:left w:val="single" w:sz="8" w:space="0" w:color="FFFFFF"/>
              <w:right w:val="single" w:sz="8" w:space="0" w:color="FFFFFF"/>
            </w:tcBorders>
            <w:shd w:val="clear" w:color="auto" w:fill="auto"/>
            <w:tcMar>
              <w:top w:w="28" w:type="dxa"/>
              <w:left w:w="28" w:type="dxa"/>
              <w:bottom w:w="28" w:type="dxa"/>
              <w:right w:w="28" w:type="dxa"/>
            </w:tcMar>
            <w:vAlign w:val="center"/>
          </w:tcPr>
          <w:p w14:paraId="5D83A359" w14:textId="77777777" w:rsidR="0035695A" w:rsidRDefault="00F12A9E">
            <w:pPr>
              <w:widowControl w:val="0"/>
              <w:pBdr>
                <w:top w:val="nil"/>
                <w:left w:val="nil"/>
                <w:bottom w:val="nil"/>
                <w:right w:val="nil"/>
                <w:between w:val="nil"/>
              </w:pBdr>
              <w:spacing w:after="0" w:line="240" w:lineRule="auto"/>
              <w:jc w:val="center"/>
            </w:pPr>
            <w:r>
              <w:t>14 (52%)</w:t>
            </w:r>
          </w:p>
        </w:tc>
        <w:tc>
          <w:tcPr>
            <w:tcW w:w="1665" w:type="dxa"/>
            <w:vMerge/>
            <w:tcBorders>
              <w:left w:val="single" w:sz="8" w:space="0" w:color="FFFFFF"/>
            </w:tcBorders>
            <w:shd w:val="clear" w:color="auto" w:fill="auto"/>
            <w:tcMar>
              <w:top w:w="28" w:type="dxa"/>
              <w:left w:w="28" w:type="dxa"/>
              <w:bottom w:w="28" w:type="dxa"/>
              <w:right w:w="28" w:type="dxa"/>
            </w:tcMar>
            <w:vAlign w:val="center"/>
          </w:tcPr>
          <w:p w14:paraId="1E1E6EBE" w14:textId="77777777" w:rsidR="0035695A" w:rsidRDefault="0035695A">
            <w:pPr>
              <w:widowControl w:val="0"/>
              <w:pBdr>
                <w:top w:val="nil"/>
                <w:left w:val="nil"/>
                <w:bottom w:val="nil"/>
                <w:right w:val="nil"/>
                <w:between w:val="nil"/>
              </w:pBdr>
              <w:spacing w:after="0" w:line="240" w:lineRule="auto"/>
            </w:pPr>
          </w:p>
        </w:tc>
      </w:tr>
      <w:tr w:rsidR="0035695A" w14:paraId="73747165" w14:textId="77777777">
        <w:trPr>
          <w:trHeight w:val="420"/>
          <w:jc w:val="center"/>
        </w:trPr>
        <w:tc>
          <w:tcPr>
            <w:tcW w:w="2775" w:type="dxa"/>
            <w:vMerge/>
            <w:tcBorders>
              <w:right w:val="single" w:sz="8" w:space="0" w:color="FFFFFF"/>
            </w:tcBorders>
            <w:shd w:val="clear" w:color="auto" w:fill="auto"/>
            <w:tcMar>
              <w:top w:w="28" w:type="dxa"/>
              <w:left w:w="28" w:type="dxa"/>
              <w:bottom w:w="28" w:type="dxa"/>
              <w:right w:w="28" w:type="dxa"/>
            </w:tcMar>
            <w:vAlign w:val="center"/>
          </w:tcPr>
          <w:p w14:paraId="457AD161" w14:textId="77777777" w:rsidR="0035695A" w:rsidRDefault="0035695A">
            <w:pPr>
              <w:widowControl w:val="0"/>
              <w:pBdr>
                <w:top w:val="nil"/>
                <w:left w:val="nil"/>
                <w:bottom w:val="nil"/>
                <w:right w:val="nil"/>
                <w:between w:val="nil"/>
              </w:pBdr>
              <w:spacing w:after="0" w:line="240" w:lineRule="auto"/>
            </w:pPr>
          </w:p>
        </w:tc>
        <w:tc>
          <w:tcPr>
            <w:tcW w:w="2250" w:type="dxa"/>
            <w:tcBorders>
              <w:top w:val="single" w:sz="8" w:space="0" w:color="FFFFFF"/>
              <w:left w:val="single" w:sz="8" w:space="0" w:color="FFFFFF"/>
              <w:right w:val="single" w:sz="8" w:space="0" w:color="FFFFFF"/>
            </w:tcBorders>
            <w:shd w:val="clear" w:color="auto" w:fill="auto"/>
            <w:tcMar>
              <w:top w:w="28" w:type="dxa"/>
              <w:left w:w="28" w:type="dxa"/>
              <w:bottom w:w="28" w:type="dxa"/>
              <w:right w:w="28" w:type="dxa"/>
            </w:tcMar>
            <w:vAlign w:val="center"/>
          </w:tcPr>
          <w:p w14:paraId="13BF43F1" w14:textId="77777777" w:rsidR="0035695A" w:rsidRDefault="00F12A9E">
            <w:pPr>
              <w:widowControl w:val="0"/>
              <w:spacing w:after="0" w:line="240" w:lineRule="auto"/>
              <w:rPr>
                <w:b/>
              </w:rPr>
            </w:pPr>
            <w:r>
              <w:rPr>
                <w:b/>
              </w:rPr>
              <w:t>Hard of Hearing</w:t>
            </w:r>
          </w:p>
        </w:tc>
        <w:tc>
          <w:tcPr>
            <w:tcW w:w="1665" w:type="dxa"/>
            <w:tcBorders>
              <w:top w:val="single" w:sz="8" w:space="0" w:color="FFFFFF"/>
              <w:left w:val="single" w:sz="8" w:space="0" w:color="FFFFFF"/>
              <w:right w:val="single" w:sz="8" w:space="0" w:color="FFFFFF"/>
            </w:tcBorders>
            <w:shd w:val="clear" w:color="auto" w:fill="auto"/>
            <w:tcMar>
              <w:top w:w="28" w:type="dxa"/>
              <w:left w:w="28" w:type="dxa"/>
              <w:bottom w:w="28" w:type="dxa"/>
              <w:right w:w="28" w:type="dxa"/>
            </w:tcMar>
            <w:vAlign w:val="center"/>
          </w:tcPr>
          <w:p w14:paraId="2B9E35E4" w14:textId="77777777" w:rsidR="0035695A" w:rsidRDefault="00F12A9E">
            <w:pPr>
              <w:widowControl w:val="0"/>
              <w:pBdr>
                <w:top w:val="nil"/>
                <w:left w:val="nil"/>
                <w:bottom w:val="nil"/>
                <w:right w:val="nil"/>
                <w:between w:val="nil"/>
              </w:pBdr>
              <w:spacing w:after="0" w:line="240" w:lineRule="auto"/>
              <w:jc w:val="center"/>
            </w:pPr>
            <w:r>
              <w:t>3 (11%)</w:t>
            </w:r>
          </w:p>
        </w:tc>
        <w:tc>
          <w:tcPr>
            <w:tcW w:w="1665" w:type="dxa"/>
            <w:vMerge/>
            <w:tcBorders>
              <w:left w:val="single" w:sz="8" w:space="0" w:color="FFFFFF"/>
              <w:right w:val="single" w:sz="8" w:space="0" w:color="FFFFFF"/>
            </w:tcBorders>
            <w:shd w:val="clear" w:color="auto" w:fill="auto"/>
            <w:tcMar>
              <w:top w:w="28" w:type="dxa"/>
              <w:left w:w="28" w:type="dxa"/>
              <w:bottom w:w="28" w:type="dxa"/>
              <w:right w:w="28" w:type="dxa"/>
            </w:tcMar>
            <w:vAlign w:val="center"/>
          </w:tcPr>
          <w:p w14:paraId="6F862E49" w14:textId="77777777" w:rsidR="0035695A" w:rsidRDefault="0035695A">
            <w:pPr>
              <w:widowControl w:val="0"/>
              <w:pBdr>
                <w:top w:val="nil"/>
                <w:left w:val="nil"/>
                <w:bottom w:val="nil"/>
                <w:right w:val="nil"/>
                <w:between w:val="nil"/>
              </w:pBdr>
              <w:spacing w:after="0" w:line="240" w:lineRule="auto"/>
              <w:jc w:val="center"/>
            </w:pPr>
          </w:p>
        </w:tc>
        <w:tc>
          <w:tcPr>
            <w:tcW w:w="1665" w:type="dxa"/>
            <w:vMerge/>
            <w:tcBorders>
              <w:left w:val="single" w:sz="8" w:space="0" w:color="FFFFFF"/>
            </w:tcBorders>
            <w:shd w:val="clear" w:color="auto" w:fill="auto"/>
            <w:tcMar>
              <w:top w:w="28" w:type="dxa"/>
              <w:left w:w="28" w:type="dxa"/>
              <w:bottom w:w="28" w:type="dxa"/>
              <w:right w:w="28" w:type="dxa"/>
            </w:tcMar>
            <w:vAlign w:val="center"/>
          </w:tcPr>
          <w:p w14:paraId="09AAAB25" w14:textId="77777777" w:rsidR="0035695A" w:rsidRDefault="0035695A">
            <w:pPr>
              <w:widowControl w:val="0"/>
              <w:pBdr>
                <w:top w:val="nil"/>
                <w:left w:val="nil"/>
                <w:bottom w:val="nil"/>
                <w:right w:val="nil"/>
                <w:between w:val="nil"/>
              </w:pBdr>
              <w:spacing w:after="0" w:line="240" w:lineRule="auto"/>
            </w:pPr>
          </w:p>
        </w:tc>
      </w:tr>
    </w:tbl>
    <w:p w14:paraId="552F306B" w14:textId="77777777" w:rsidR="0035695A" w:rsidRDefault="0035695A">
      <w:pPr>
        <w:spacing w:before="120" w:line="240" w:lineRule="auto"/>
      </w:pPr>
    </w:p>
    <w:p w14:paraId="3FA13EFD" w14:textId="77777777" w:rsidR="0007011E" w:rsidRDefault="0007011E">
      <w:pPr>
        <w:rPr>
          <w:b/>
        </w:rPr>
      </w:pPr>
      <w:bookmarkStart w:id="21" w:name="_krrmxk5hppv3" w:colFirst="0" w:colLast="0"/>
      <w:bookmarkEnd w:id="21"/>
      <w:r>
        <w:rPr>
          <w:b/>
        </w:rPr>
        <w:br w:type="page"/>
      </w:r>
    </w:p>
    <w:p w14:paraId="0E61551C" w14:textId="04620688" w:rsidR="0035695A" w:rsidRDefault="00F12A9E">
      <w:pPr>
        <w:pStyle w:val="Heading5"/>
        <w:spacing w:before="120"/>
        <w:rPr>
          <w:b/>
        </w:rPr>
      </w:pPr>
      <w:r>
        <w:rPr>
          <w:b/>
        </w:rPr>
        <w:lastRenderedPageBreak/>
        <w:t>Table 2: Breakdown of the sample by different age groups.</w:t>
      </w:r>
    </w:p>
    <w:tbl>
      <w:tblPr>
        <w:tblStyle w:val="a0"/>
        <w:tblW w:w="10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17"/>
        <w:gridCol w:w="2516"/>
        <w:gridCol w:w="2516"/>
        <w:gridCol w:w="2516"/>
      </w:tblGrid>
      <w:tr w:rsidR="0035695A" w14:paraId="20AF8C81" w14:textId="77777777">
        <w:tc>
          <w:tcPr>
            <w:tcW w:w="2516" w:type="dxa"/>
            <w:tcBorders>
              <w:right w:val="single" w:sz="8" w:space="0" w:color="FFFFFF"/>
            </w:tcBorders>
            <w:shd w:val="clear" w:color="auto" w:fill="auto"/>
            <w:tcMar>
              <w:top w:w="43" w:type="dxa"/>
              <w:left w:w="43" w:type="dxa"/>
              <w:bottom w:w="43" w:type="dxa"/>
              <w:right w:w="43" w:type="dxa"/>
            </w:tcMar>
          </w:tcPr>
          <w:p w14:paraId="470ADDA7" w14:textId="77777777" w:rsidR="0035695A" w:rsidRDefault="00F12A9E">
            <w:pPr>
              <w:widowControl w:val="0"/>
              <w:spacing w:after="0" w:line="240" w:lineRule="auto"/>
              <w:rPr>
                <w:b/>
              </w:rPr>
            </w:pPr>
            <w:r>
              <w:rPr>
                <w:b/>
              </w:rPr>
              <w:t xml:space="preserve"> Age group</w:t>
            </w:r>
          </w:p>
        </w:tc>
        <w:tc>
          <w:tcPr>
            <w:tcW w:w="2516" w:type="dxa"/>
            <w:tcBorders>
              <w:left w:val="single" w:sz="8" w:space="0" w:color="FFFFFF"/>
              <w:right w:val="single" w:sz="8" w:space="0" w:color="FFFFFF"/>
            </w:tcBorders>
            <w:shd w:val="clear" w:color="auto" w:fill="auto"/>
            <w:tcMar>
              <w:top w:w="43" w:type="dxa"/>
              <w:left w:w="43" w:type="dxa"/>
              <w:bottom w:w="43" w:type="dxa"/>
              <w:right w:w="43" w:type="dxa"/>
            </w:tcMar>
          </w:tcPr>
          <w:p w14:paraId="06E61847" w14:textId="77777777" w:rsidR="0035695A" w:rsidRDefault="00F12A9E">
            <w:pPr>
              <w:widowControl w:val="0"/>
              <w:pBdr>
                <w:top w:val="nil"/>
                <w:left w:val="nil"/>
                <w:bottom w:val="nil"/>
                <w:right w:val="nil"/>
                <w:between w:val="nil"/>
              </w:pBdr>
              <w:spacing w:after="0" w:line="240" w:lineRule="auto"/>
              <w:jc w:val="center"/>
              <w:rPr>
                <w:b/>
              </w:rPr>
            </w:pPr>
            <w:r>
              <w:rPr>
                <w:b/>
              </w:rPr>
              <w:t>Deaf</w:t>
            </w:r>
          </w:p>
        </w:tc>
        <w:tc>
          <w:tcPr>
            <w:tcW w:w="2516" w:type="dxa"/>
            <w:tcBorders>
              <w:left w:val="single" w:sz="8" w:space="0" w:color="FFFFFF"/>
              <w:right w:val="single" w:sz="8" w:space="0" w:color="FFFFFF"/>
            </w:tcBorders>
            <w:shd w:val="clear" w:color="auto" w:fill="auto"/>
            <w:tcMar>
              <w:top w:w="43" w:type="dxa"/>
              <w:left w:w="43" w:type="dxa"/>
              <w:bottom w:w="43" w:type="dxa"/>
              <w:right w:w="43" w:type="dxa"/>
            </w:tcMar>
          </w:tcPr>
          <w:p w14:paraId="443E0FA5" w14:textId="77777777" w:rsidR="0035695A" w:rsidRDefault="00F12A9E">
            <w:pPr>
              <w:widowControl w:val="0"/>
              <w:pBdr>
                <w:top w:val="nil"/>
                <w:left w:val="nil"/>
                <w:bottom w:val="nil"/>
                <w:right w:val="nil"/>
                <w:between w:val="nil"/>
              </w:pBdr>
              <w:spacing w:after="0" w:line="240" w:lineRule="auto"/>
              <w:jc w:val="center"/>
              <w:rPr>
                <w:b/>
              </w:rPr>
            </w:pPr>
            <w:r>
              <w:rPr>
                <w:b/>
              </w:rPr>
              <w:t>Hard of Hearing</w:t>
            </w:r>
          </w:p>
        </w:tc>
        <w:tc>
          <w:tcPr>
            <w:tcW w:w="2516" w:type="dxa"/>
            <w:tcBorders>
              <w:left w:val="single" w:sz="8" w:space="0" w:color="FFFFFF"/>
            </w:tcBorders>
            <w:shd w:val="clear" w:color="auto" w:fill="auto"/>
            <w:tcMar>
              <w:top w:w="43" w:type="dxa"/>
              <w:left w:w="43" w:type="dxa"/>
              <w:bottom w:w="43" w:type="dxa"/>
              <w:right w:w="43" w:type="dxa"/>
            </w:tcMar>
          </w:tcPr>
          <w:p w14:paraId="1BEAFB18" w14:textId="77777777" w:rsidR="0035695A" w:rsidRDefault="00F12A9E">
            <w:pPr>
              <w:widowControl w:val="0"/>
              <w:pBdr>
                <w:top w:val="nil"/>
                <w:left w:val="nil"/>
                <w:bottom w:val="nil"/>
                <w:right w:val="nil"/>
                <w:between w:val="nil"/>
              </w:pBdr>
              <w:spacing w:after="0" w:line="240" w:lineRule="auto"/>
              <w:jc w:val="center"/>
              <w:rPr>
                <w:b/>
              </w:rPr>
            </w:pPr>
            <w:r>
              <w:rPr>
                <w:b/>
              </w:rPr>
              <w:t>Total</w:t>
            </w:r>
          </w:p>
        </w:tc>
      </w:tr>
      <w:tr w:rsidR="0035695A" w14:paraId="408EF9A1" w14:textId="77777777">
        <w:tc>
          <w:tcPr>
            <w:tcW w:w="2516" w:type="dxa"/>
            <w:tcBorders>
              <w:bottom w:val="single" w:sz="8" w:space="0" w:color="FFFFFF"/>
              <w:right w:val="single" w:sz="8" w:space="0" w:color="FFFFFF"/>
            </w:tcBorders>
            <w:shd w:val="clear" w:color="auto" w:fill="auto"/>
            <w:tcMar>
              <w:top w:w="43" w:type="dxa"/>
              <w:left w:w="43" w:type="dxa"/>
              <w:bottom w:w="43" w:type="dxa"/>
              <w:right w:w="43" w:type="dxa"/>
            </w:tcMar>
          </w:tcPr>
          <w:p w14:paraId="09AE00F7" w14:textId="77777777" w:rsidR="0035695A" w:rsidRDefault="00F12A9E">
            <w:pPr>
              <w:widowControl w:val="0"/>
              <w:spacing w:after="0" w:line="240" w:lineRule="auto"/>
              <w:rPr>
                <w:b/>
              </w:rPr>
            </w:pPr>
            <w:r>
              <w:rPr>
                <w:b/>
              </w:rPr>
              <w:t xml:space="preserve"> 18-24</w:t>
            </w:r>
          </w:p>
        </w:tc>
        <w:tc>
          <w:tcPr>
            <w:tcW w:w="2516"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7367BDDF" w14:textId="77777777" w:rsidR="0035695A" w:rsidRDefault="00F12A9E">
            <w:pPr>
              <w:widowControl w:val="0"/>
              <w:pBdr>
                <w:top w:val="nil"/>
                <w:left w:val="nil"/>
                <w:bottom w:val="nil"/>
                <w:right w:val="nil"/>
                <w:between w:val="nil"/>
              </w:pBdr>
              <w:spacing w:after="0" w:line="240" w:lineRule="auto"/>
              <w:jc w:val="center"/>
            </w:pPr>
            <w:r>
              <w:t>1 (3.7%)</w:t>
            </w:r>
          </w:p>
        </w:tc>
        <w:tc>
          <w:tcPr>
            <w:tcW w:w="2516"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6DEC126A" w14:textId="77777777" w:rsidR="0035695A" w:rsidRDefault="00F12A9E">
            <w:pPr>
              <w:widowControl w:val="0"/>
              <w:pBdr>
                <w:top w:val="nil"/>
                <w:left w:val="nil"/>
                <w:bottom w:val="nil"/>
                <w:right w:val="nil"/>
                <w:between w:val="nil"/>
              </w:pBdr>
              <w:spacing w:after="0" w:line="240" w:lineRule="auto"/>
              <w:jc w:val="center"/>
            </w:pPr>
            <w:r>
              <w:t>2 (7.4%)</w:t>
            </w:r>
          </w:p>
        </w:tc>
        <w:tc>
          <w:tcPr>
            <w:tcW w:w="2516" w:type="dxa"/>
            <w:tcBorders>
              <w:left w:val="single" w:sz="8" w:space="0" w:color="FFFFFF"/>
              <w:bottom w:val="single" w:sz="8" w:space="0" w:color="FFFFFF"/>
            </w:tcBorders>
            <w:shd w:val="clear" w:color="auto" w:fill="auto"/>
            <w:tcMar>
              <w:top w:w="43" w:type="dxa"/>
              <w:left w:w="43" w:type="dxa"/>
              <w:bottom w:w="43" w:type="dxa"/>
              <w:right w:w="43" w:type="dxa"/>
            </w:tcMar>
          </w:tcPr>
          <w:p w14:paraId="148B56D6" w14:textId="77777777" w:rsidR="0035695A" w:rsidRDefault="00F12A9E">
            <w:pPr>
              <w:widowControl w:val="0"/>
              <w:pBdr>
                <w:top w:val="nil"/>
                <w:left w:val="nil"/>
                <w:bottom w:val="nil"/>
                <w:right w:val="nil"/>
                <w:between w:val="nil"/>
              </w:pBdr>
              <w:spacing w:after="0" w:line="240" w:lineRule="auto"/>
              <w:jc w:val="center"/>
            </w:pPr>
            <w:r>
              <w:t>3 (11.1%)</w:t>
            </w:r>
          </w:p>
        </w:tc>
      </w:tr>
      <w:tr w:rsidR="0035695A" w14:paraId="5D0D9BE6" w14:textId="77777777">
        <w:tc>
          <w:tcPr>
            <w:tcW w:w="2516" w:type="dxa"/>
            <w:tcBorders>
              <w:top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480B5D92" w14:textId="77777777" w:rsidR="0035695A" w:rsidRDefault="00F12A9E">
            <w:pPr>
              <w:widowControl w:val="0"/>
              <w:spacing w:after="0" w:line="240" w:lineRule="auto"/>
              <w:rPr>
                <w:b/>
              </w:rPr>
            </w:pPr>
            <w:r>
              <w:rPr>
                <w:b/>
              </w:rPr>
              <w:t xml:space="preserve"> 25-34</w:t>
            </w:r>
          </w:p>
        </w:tc>
        <w:tc>
          <w:tcPr>
            <w:tcW w:w="2516"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771179D6" w14:textId="77777777" w:rsidR="0035695A" w:rsidRDefault="00F12A9E">
            <w:pPr>
              <w:widowControl w:val="0"/>
              <w:pBdr>
                <w:top w:val="nil"/>
                <w:left w:val="nil"/>
                <w:bottom w:val="nil"/>
                <w:right w:val="nil"/>
                <w:between w:val="nil"/>
              </w:pBdr>
              <w:spacing w:after="0" w:line="240" w:lineRule="auto"/>
              <w:jc w:val="center"/>
            </w:pPr>
            <w:r>
              <w:t>0</w:t>
            </w:r>
          </w:p>
        </w:tc>
        <w:tc>
          <w:tcPr>
            <w:tcW w:w="2516"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747BF1BD" w14:textId="77777777" w:rsidR="0035695A" w:rsidRDefault="00F12A9E">
            <w:pPr>
              <w:widowControl w:val="0"/>
              <w:spacing w:after="0" w:line="240" w:lineRule="auto"/>
              <w:jc w:val="center"/>
            </w:pPr>
            <w:r>
              <w:t>2 (7.4%)</w:t>
            </w:r>
          </w:p>
        </w:tc>
        <w:tc>
          <w:tcPr>
            <w:tcW w:w="2516" w:type="dxa"/>
            <w:tcBorders>
              <w:top w:val="single" w:sz="8" w:space="0" w:color="FFFFFF"/>
              <w:left w:val="single" w:sz="8" w:space="0" w:color="FFFFFF"/>
              <w:bottom w:val="single" w:sz="8" w:space="0" w:color="FFFFFF"/>
            </w:tcBorders>
            <w:shd w:val="clear" w:color="auto" w:fill="auto"/>
            <w:tcMar>
              <w:top w:w="43" w:type="dxa"/>
              <w:left w:w="43" w:type="dxa"/>
              <w:bottom w:w="43" w:type="dxa"/>
              <w:right w:w="43" w:type="dxa"/>
            </w:tcMar>
          </w:tcPr>
          <w:p w14:paraId="51F5C82F" w14:textId="77777777" w:rsidR="0035695A" w:rsidRDefault="00F12A9E">
            <w:pPr>
              <w:widowControl w:val="0"/>
              <w:spacing w:after="0" w:line="240" w:lineRule="auto"/>
              <w:jc w:val="center"/>
            </w:pPr>
            <w:r>
              <w:t>2 (7.4%)</w:t>
            </w:r>
          </w:p>
        </w:tc>
      </w:tr>
      <w:tr w:rsidR="0035695A" w14:paraId="2599F0D1" w14:textId="77777777">
        <w:tc>
          <w:tcPr>
            <w:tcW w:w="2516" w:type="dxa"/>
            <w:tcBorders>
              <w:top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6E22A4D0" w14:textId="77777777" w:rsidR="0035695A" w:rsidRDefault="00F12A9E">
            <w:pPr>
              <w:widowControl w:val="0"/>
              <w:spacing w:after="0" w:line="240" w:lineRule="auto"/>
              <w:rPr>
                <w:b/>
              </w:rPr>
            </w:pPr>
            <w:r>
              <w:rPr>
                <w:b/>
              </w:rPr>
              <w:t xml:space="preserve"> 35-44</w:t>
            </w:r>
          </w:p>
        </w:tc>
        <w:tc>
          <w:tcPr>
            <w:tcW w:w="2516"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4219ACBC" w14:textId="77777777" w:rsidR="0035695A" w:rsidRDefault="00F12A9E">
            <w:pPr>
              <w:widowControl w:val="0"/>
              <w:pBdr>
                <w:top w:val="nil"/>
                <w:left w:val="nil"/>
                <w:bottom w:val="nil"/>
                <w:right w:val="nil"/>
                <w:between w:val="nil"/>
              </w:pBdr>
              <w:spacing w:after="0" w:line="240" w:lineRule="auto"/>
              <w:jc w:val="center"/>
            </w:pPr>
            <w:r>
              <w:t>6 (22.2%)</w:t>
            </w:r>
          </w:p>
        </w:tc>
        <w:tc>
          <w:tcPr>
            <w:tcW w:w="2516"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6E0474CC" w14:textId="77777777" w:rsidR="0035695A" w:rsidRDefault="00F12A9E">
            <w:pPr>
              <w:widowControl w:val="0"/>
              <w:pBdr>
                <w:top w:val="nil"/>
                <w:left w:val="nil"/>
                <w:bottom w:val="nil"/>
                <w:right w:val="nil"/>
                <w:between w:val="nil"/>
              </w:pBdr>
              <w:spacing w:after="0" w:line="240" w:lineRule="auto"/>
              <w:jc w:val="center"/>
            </w:pPr>
            <w:r>
              <w:t>1 (3.7%)</w:t>
            </w:r>
          </w:p>
        </w:tc>
        <w:tc>
          <w:tcPr>
            <w:tcW w:w="2516" w:type="dxa"/>
            <w:tcBorders>
              <w:top w:val="single" w:sz="8" w:space="0" w:color="FFFFFF"/>
              <w:left w:val="single" w:sz="8" w:space="0" w:color="FFFFFF"/>
              <w:bottom w:val="single" w:sz="8" w:space="0" w:color="FFFFFF"/>
            </w:tcBorders>
            <w:shd w:val="clear" w:color="auto" w:fill="auto"/>
            <w:tcMar>
              <w:top w:w="43" w:type="dxa"/>
              <w:left w:w="43" w:type="dxa"/>
              <w:bottom w:w="43" w:type="dxa"/>
              <w:right w:w="43" w:type="dxa"/>
            </w:tcMar>
          </w:tcPr>
          <w:p w14:paraId="3C01A168" w14:textId="77777777" w:rsidR="0035695A" w:rsidRDefault="00F12A9E">
            <w:pPr>
              <w:widowControl w:val="0"/>
              <w:pBdr>
                <w:top w:val="nil"/>
                <w:left w:val="nil"/>
                <w:bottom w:val="nil"/>
                <w:right w:val="nil"/>
                <w:between w:val="nil"/>
              </w:pBdr>
              <w:spacing w:after="0" w:line="240" w:lineRule="auto"/>
              <w:jc w:val="center"/>
            </w:pPr>
            <w:r>
              <w:t>7 (25.8%)</w:t>
            </w:r>
          </w:p>
        </w:tc>
      </w:tr>
      <w:tr w:rsidR="0035695A" w14:paraId="40116AF7" w14:textId="77777777">
        <w:tc>
          <w:tcPr>
            <w:tcW w:w="2516" w:type="dxa"/>
            <w:tcBorders>
              <w:top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1DB85A32" w14:textId="77777777" w:rsidR="0035695A" w:rsidRDefault="00F12A9E">
            <w:pPr>
              <w:widowControl w:val="0"/>
              <w:spacing w:after="0" w:line="240" w:lineRule="auto"/>
              <w:rPr>
                <w:b/>
              </w:rPr>
            </w:pPr>
            <w:r>
              <w:rPr>
                <w:b/>
              </w:rPr>
              <w:t xml:space="preserve"> 45-54</w:t>
            </w:r>
          </w:p>
        </w:tc>
        <w:tc>
          <w:tcPr>
            <w:tcW w:w="2516"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4468E297" w14:textId="77777777" w:rsidR="0035695A" w:rsidRDefault="00F12A9E">
            <w:pPr>
              <w:widowControl w:val="0"/>
              <w:pBdr>
                <w:top w:val="nil"/>
                <w:left w:val="nil"/>
                <w:bottom w:val="nil"/>
                <w:right w:val="nil"/>
                <w:between w:val="nil"/>
              </w:pBdr>
              <w:spacing w:after="0" w:line="240" w:lineRule="auto"/>
              <w:jc w:val="center"/>
            </w:pPr>
            <w:r>
              <w:t>4 (14.7%)</w:t>
            </w:r>
          </w:p>
        </w:tc>
        <w:tc>
          <w:tcPr>
            <w:tcW w:w="2516"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06C99E10" w14:textId="77777777" w:rsidR="0035695A" w:rsidRDefault="00F12A9E">
            <w:pPr>
              <w:widowControl w:val="0"/>
              <w:spacing w:after="0" w:line="240" w:lineRule="auto"/>
              <w:jc w:val="center"/>
            </w:pPr>
            <w:r>
              <w:t>3 (11.1%)</w:t>
            </w:r>
          </w:p>
        </w:tc>
        <w:tc>
          <w:tcPr>
            <w:tcW w:w="2516" w:type="dxa"/>
            <w:tcBorders>
              <w:top w:val="single" w:sz="8" w:space="0" w:color="FFFFFF"/>
              <w:left w:val="single" w:sz="8" w:space="0" w:color="FFFFFF"/>
              <w:bottom w:val="single" w:sz="8" w:space="0" w:color="FFFFFF"/>
            </w:tcBorders>
            <w:shd w:val="clear" w:color="auto" w:fill="auto"/>
            <w:tcMar>
              <w:top w:w="43" w:type="dxa"/>
              <w:left w:w="43" w:type="dxa"/>
              <w:bottom w:w="43" w:type="dxa"/>
              <w:right w:w="43" w:type="dxa"/>
            </w:tcMar>
          </w:tcPr>
          <w:p w14:paraId="7FC1922B" w14:textId="77777777" w:rsidR="0035695A" w:rsidRDefault="00F12A9E">
            <w:pPr>
              <w:widowControl w:val="0"/>
              <w:pBdr>
                <w:top w:val="nil"/>
                <w:left w:val="nil"/>
                <w:bottom w:val="nil"/>
                <w:right w:val="nil"/>
                <w:between w:val="nil"/>
              </w:pBdr>
              <w:spacing w:after="0" w:line="240" w:lineRule="auto"/>
              <w:jc w:val="center"/>
            </w:pPr>
            <w:r>
              <w:t>7 (25.8%)</w:t>
            </w:r>
          </w:p>
        </w:tc>
      </w:tr>
      <w:tr w:rsidR="0035695A" w14:paraId="08D23FEB" w14:textId="77777777">
        <w:tc>
          <w:tcPr>
            <w:tcW w:w="2516" w:type="dxa"/>
            <w:tcBorders>
              <w:top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77415C92" w14:textId="77777777" w:rsidR="0035695A" w:rsidRDefault="00F12A9E">
            <w:pPr>
              <w:widowControl w:val="0"/>
              <w:spacing w:after="0" w:line="240" w:lineRule="auto"/>
              <w:rPr>
                <w:b/>
              </w:rPr>
            </w:pPr>
            <w:r>
              <w:rPr>
                <w:b/>
              </w:rPr>
              <w:t xml:space="preserve"> 55-64</w:t>
            </w:r>
          </w:p>
        </w:tc>
        <w:tc>
          <w:tcPr>
            <w:tcW w:w="2516"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21893AE3" w14:textId="77777777" w:rsidR="0035695A" w:rsidRDefault="00F12A9E">
            <w:pPr>
              <w:widowControl w:val="0"/>
              <w:pBdr>
                <w:top w:val="nil"/>
                <w:left w:val="nil"/>
                <w:bottom w:val="nil"/>
                <w:right w:val="nil"/>
                <w:between w:val="nil"/>
              </w:pBdr>
              <w:spacing w:after="0" w:line="240" w:lineRule="auto"/>
              <w:jc w:val="center"/>
            </w:pPr>
            <w:r>
              <w:t>4 (14.7%)</w:t>
            </w:r>
          </w:p>
        </w:tc>
        <w:tc>
          <w:tcPr>
            <w:tcW w:w="2516"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28A4D508" w14:textId="77777777" w:rsidR="0035695A" w:rsidRDefault="00F12A9E">
            <w:pPr>
              <w:widowControl w:val="0"/>
              <w:pBdr>
                <w:top w:val="nil"/>
                <w:left w:val="nil"/>
                <w:bottom w:val="nil"/>
                <w:right w:val="nil"/>
                <w:between w:val="nil"/>
              </w:pBdr>
              <w:spacing w:after="0" w:line="240" w:lineRule="auto"/>
              <w:jc w:val="center"/>
            </w:pPr>
            <w:r>
              <w:t>0</w:t>
            </w:r>
          </w:p>
        </w:tc>
        <w:tc>
          <w:tcPr>
            <w:tcW w:w="2516" w:type="dxa"/>
            <w:tcBorders>
              <w:top w:val="single" w:sz="8" w:space="0" w:color="FFFFFF"/>
              <w:left w:val="single" w:sz="8" w:space="0" w:color="FFFFFF"/>
              <w:bottom w:val="single" w:sz="8" w:space="0" w:color="FFFFFF"/>
            </w:tcBorders>
            <w:shd w:val="clear" w:color="auto" w:fill="auto"/>
            <w:tcMar>
              <w:top w:w="43" w:type="dxa"/>
              <w:left w:w="43" w:type="dxa"/>
              <w:bottom w:w="43" w:type="dxa"/>
              <w:right w:w="43" w:type="dxa"/>
            </w:tcMar>
          </w:tcPr>
          <w:p w14:paraId="568D6115" w14:textId="77777777" w:rsidR="0035695A" w:rsidRDefault="00F12A9E">
            <w:pPr>
              <w:widowControl w:val="0"/>
              <w:spacing w:after="0" w:line="240" w:lineRule="auto"/>
              <w:jc w:val="center"/>
            </w:pPr>
            <w:r>
              <w:t>4 (14.7%)</w:t>
            </w:r>
          </w:p>
        </w:tc>
      </w:tr>
      <w:tr w:rsidR="0035695A" w14:paraId="005615CD" w14:textId="77777777">
        <w:tc>
          <w:tcPr>
            <w:tcW w:w="2516" w:type="dxa"/>
            <w:tcBorders>
              <w:top w:val="single" w:sz="8" w:space="0" w:color="FFFFFF"/>
              <w:right w:val="single" w:sz="8" w:space="0" w:color="FFFFFF"/>
            </w:tcBorders>
            <w:shd w:val="clear" w:color="auto" w:fill="auto"/>
            <w:tcMar>
              <w:top w:w="43" w:type="dxa"/>
              <w:left w:w="43" w:type="dxa"/>
              <w:bottom w:w="43" w:type="dxa"/>
              <w:right w:w="43" w:type="dxa"/>
            </w:tcMar>
          </w:tcPr>
          <w:p w14:paraId="04EAD352" w14:textId="77777777" w:rsidR="0035695A" w:rsidRDefault="00F12A9E">
            <w:pPr>
              <w:widowControl w:val="0"/>
              <w:spacing w:after="0" w:line="240" w:lineRule="auto"/>
              <w:rPr>
                <w:b/>
              </w:rPr>
            </w:pPr>
            <w:r>
              <w:rPr>
                <w:b/>
              </w:rPr>
              <w:t xml:space="preserve"> 65+</w:t>
            </w:r>
          </w:p>
        </w:tc>
        <w:tc>
          <w:tcPr>
            <w:tcW w:w="2516" w:type="dxa"/>
            <w:tcBorders>
              <w:top w:val="single" w:sz="8" w:space="0" w:color="FFFFFF"/>
              <w:left w:val="single" w:sz="8" w:space="0" w:color="FFFFFF"/>
              <w:right w:val="single" w:sz="8" w:space="0" w:color="FFFFFF"/>
            </w:tcBorders>
            <w:shd w:val="clear" w:color="auto" w:fill="auto"/>
            <w:tcMar>
              <w:top w:w="43" w:type="dxa"/>
              <w:left w:w="43" w:type="dxa"/>
              <w:bottom w:w="43" w:type="dxa"/>
              <w:right w:w="43" w:type="dxa"/>
            </w:tcMar>
          </w:tcPr>
          <w:p w14:paraId="3FB9A610" w14:textId="77777777" w:rsidR="0035695A" w:rsidRDefault="00F12A9E">
            <w:pPr>
              <w:widowControl w:val="0"/>
              <w:pBdr>
                <w:top w:val="nil"/>
                <w:left w:val="nil"/>
                <w:bottom w:val="nil"/>
                <w:right w:val="nil"/>
                <w:between w:val="nil"/>
              </w:pBdr>
              <w:spacing w:after="0" w:line="240" w:lineRule="auto"/>
              <w:jc w:val="center"/>
            </w:pPr>
            <w:r>
              <w:t>1 (3.6%)</w:t>
            </w:r>
          </w:p>
        </w:tc>
        <w:tc>
          <w:tcPr>
            <w:tcW w:w="2516" w:type="dxa"/>
            <w:tcBorders>
              <w:top w:val="single" w:sz="8" w:space="0" w:color="FFFFFF"/>
              <w:left w:val="single" w:sz="8" w:space="0" w:color="FFFFFF"/>
              <w:right w:val="single" w:sz="8" w:space="0" w:color="FFFFFF"/>
            </w:tcBorders>
            <w:shd w:val="clear" w:color="auto" w:fill="auto"/>
            <w:tcMar>
              <w:top w:w="43" w:type="dxa"/>
              <w:left w:w="43" w:type="dxa"/>
              <w:bottom w:w="43" w:type="dxa"/>
              <w:right w:w="43" w:type="dxa"/>
            </w:tcMar>
          </w:tcPr>
          <w:p w14:paraId="50249345" w14:textId="77777777" w:rsidR="0035695A" w:rsidRDefault="00F12A9E">
            <w:pPr>
              <w:widowControl w:val="0"/>
              <w:spacing w:after="0" w:line="240" w:lineRule="auto"/>
              <w:jc w:val="center"/>
            </w:pPr>
            <w:r>
              <w:t>3 (11.1%)</w:t>
            </w:r>
          </w:p>
        </w:tc>
        <w:tc>
          <w:tcPr>
            <w:tcW w:w="2516" w:type="dxa"/>
            <w:tcBorders>
              <w:top w:val="single" w:sz="8" w:space="0" w:color="FFFFFF"/>
              <w:left w:val="single" w:sz="8" w:space="0" w:color="FFFFFF"/>
            </w:tcBorders>
            <w:shd w:val="clear" w:color="auto" w:fill="auto"/>
            <w:tcMar>
              <w:top w:w="43" w:type="dxa"/>
              <w:left w:w="43" w:type="dxa"/>
              <w:bottom w:w="43" w:type="dxa"/>
              <w:right w:w="43" w:type="dxa"/>
            </w:tcMar>
          </w:tcPr>
          <w:p w14:paraId="2632A7A4" w14:textId="77777777" w:rsidR="0035695A" w:rsidRDefault="00F12A9E">
            <w:pPr>
              <w:widowControl w:val="0"/>
              <w:spacing w:after="0" w:line="240" w:lineRule="auto"/>
              <w:jc w:val="center"/>
            </w:pPr>
            <w:r>
              <w:t>4 (14.7%)</w:t>
            </w:r>
          </w:p>
        </w:tc>
      </w:tr>
      <w:tr w:rsidR="0035695A" w14:paraId="669943A5" w14:textId="77777777">
        <w:tc>
          <w:tcPr>
            <w:tcW w:w="2516" w:type="dxa"/>
            <w:tcBorders>
              <w:right w:val="single" w:sz="8" w:space="0" w:color="FFFFFF"/>
            </w:tcBorders>
            <w:shd w:val="clear" w:color="auto" w:fill="auto"/>
            <w:tcMar>
              <w:top w:w="43" w:type="dxa"/>
              <w:left w:w="43" w:type="dxa"/>
              <w:bottom w:w="43" w:type="dxa"/>
              <w:right w:w="43" w:type="dxa"/>
            </w:tcMar>
          </w:tcPr>
          <w:p w14:paraId="018EF713" w14:textId="77777777" w:rsidR="0035695A" w:rsidRDefault="00F12A9E">
            <w:pPr>
              <w:widowControl w:val="0"/>
              <w:spacing w:after="0" w:line="240" w:lineRule="auto"/>
              <w:jc w:val="center"/>
              <w:rPr>
                <w:b/>
              </w:rPr>
            </w:pPr>
            <w:r>
              <w:rPr>
                <w:b/>
              </w:rPr>
              <w:t>Total</w:t>
            </w:r>
          </w:p>
        </w:tc>
        <w:tc>
          <w:tcPr>
            <w:tcW w:w="2516" w:type="dxa"/>
            <w:tcBorders>
              <w:left w:val="single" w:sz="8" w:space="0" w:color="FFFFFF"/>
              <w:right w:val="single" w:sz="8" w:space="0" w:color="FFFFFF"/>
            </w:tcBorders>
            <w:shd w:val="clear" w:color="auto" w:fill="auto"/>
            <w:tcMar>
              <w:top w:w="43" w:type="dxa"/>
              <w:left w:w="43" w:type="dxa"/>
              <w:bottom w:w="43" w:type="dxa"/>
              <w:right w:w="43" w:type="dxa"/>
            </w:tcMar>
          </w:tcPr>
          <w:p w14:paraId="64A93DB6" w14:textId="77777777" w:rsidR="0035695A" w:rsidRDefault="00F12A9E">
            <w:pPr>
              <w:widowControl w:val="0"/>
              <w:pBdr>
                <w:top w:val="nil"/>
                <w:left w:val="nil"/>
                <w:bottom w:val="nil"/>
                <w:right w:val="nil"/>
                <w:between w:val="nil"/>
              </w:pBdr>
              <w:spacing w:after="0" w:line="240" w:lineRule="auto"/>
              <w:jc w:val="center"/>
            </w:pPr>
            <w:r>
              <w:t>16 (59.3%)</w:t>
            </w:r>
          </w:p>
        </w:tc>
        <w:tc>
          <w:tcPr>
            <w:tcW w:w="2516" w:type="dxa"/>
            <w:tcBorders>
              <w:left w:val="single" w:sz="8" w:space="0" w:color="FFFFFF"/>
              <w:right w:val="single" w:sz="8" w:space="0" w:color="FFFFFF"/>
            </w:tcBorders>
            <w:shd w:val="clear" w:color="auto" w:fill="auto"/>
            <w:tcMar>
              <w:top w:w="43" w:type="dxa"/>
              <w:left w:w="43" w:type="dxa"/>
              <w:bottom w:w="43" w:type="dxa"/>
              <w:right w:w="43" w:type="dxa"/>
            </w:tcMar>
          </w:tcPr>
          <w:p w14:paraId="4BB164F7" w14:textId="77777777" w:rsidR="0035695A" w:rsidRDefault="00F12A9E">
            <w:pPr>
              <w:widowControl w:val="0"/>
              <w:pBdr>
                <w:top w:val="nil"/>
                <w:left w:val="nil"/>
                <w:bottom w:val="nil"/>
                <w:right w:val="nil"/>
                <w:between w:val="nil"/>
              </w:pBdr>
              <w:spacing w:after="0" w:line="240" w:lineRule="auto"/>
              <w:jc w:val="center"/>
            </w:pPr>
            <w:r>
              <w:t>11  (40.7%)</w:t>
            </w:r>
          </w:p>
        </w:tc>
        <w:tc>
          <w:tcPr>
            <w:tcW w:w="2516" w:type="dxa"/>
            <w:tcBorders>
              <w:left w:val="single" w:sz="8" w:space="0" w:color="FFFFFF"/>
            </w:tcBorders>
            <w:shd w:val="clear" w:color="auto" w:fill="auto"/>
            <w:tcMar>
              <w:top w:w="43" w:type="dxa"/>
              <w:left w:w="43" w:type="dxa"/>
              <w:bottom w:w="43" w:type="dxa"/>
              <w:right w:w="43" w:type="dxa"/>
            </w:tcMar>
          </w:tcPr>
          <w:p w14:paraId="6F7B41D4" w14:textId="77777777" w:rsidR="0035695A" w:rsidRDefault="00F12A9E">
            <w:pPr>
              <w:widowControl w:val="0"/>
              <w:pBdr>
                <w:top w:val="nil"/>
                <w:left w:val="nil"/>
                <w:bottom w:val="nil"/>
                <w:right w:val="nil"/>
                <w:between w:val="nil"/>
              </w:pBdr>
              <w:spacing w:after="0" w:line="240" w:lineRule="auto"/>
              <w:jc w:val="center"/>
            </w:pPr>
            <w:r>
              <w:t>27</w:t>
            </w:r>
          </w:p>
        </w:tc>
      </w:tr>
    </w:tbl>
    <w:p w14:paraId="20C504DC" w14:textId="77777777" w:rsidR="0035695A" w:rsidRDefault="0035695A">
      <w:pPr>
        <w:spacing w:after="0" w:line="240" w:lineRule="auto"/>
        <w:rPr>
          <w:rFonts w:ascii="Helvetica Neue" w:eastAsia="Helvetica Neue" w:hAnsi="Helvetica Neue" w:cs="Helvetica Neue"/>
        </w:rPr>
      </w:pPr>
    </w:p>
    <w:p w14:paraId="41581F53" w14:textId="77777777" w:rsidR="0035695A" w:rsidRDefault="0035695A">
      <w:pPr>
        <w:spacing w:after="0" w:line="240" w:lineRule="auto"/>
        <w:rPr>
          <w:rFonts w:ascii="Helvetica Neue" w:eastAsia="Helvetica Neue" w:hAnsi="Helvetica Neue" w:cs="Helvetica Neue"/>
        </w:rPr>
      </w:pPr>
    </w:p>
    <w:p w14:paraId="6CB67DDA" w14:textId="77777777" w:rsidR="0035695A" w:rsidRDefault="00F12A9E">
      <w:pPr>
        <w:pStyle w:val="Heading5"/>
        <w:spacing w:before="120"/>
        <w:rPr>
          <w:b/>
        </w:rPr>
      </w:pPr>
      <w:bookmarkStart w:id="22" w:name="_yo3usbwx2j8y" w:colFirst="0" w:colLast="0"/>
      <w:bookmarkEnd w:id="22"/>
      <w:r>
        <w:rPr>
          <w:b/>
        </w:rPr>
        <w:t>Table 3: Breakdown of the participant by gender.</w:t>
      </w:r>
    </w:p>
    <w:tbl>
      <w:tblPr>
        <w:tblStyle w:val="a1"/>
        <w:tblW w:w="10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17"/>
        <w:gridCol w:w="2516"/>
        <w:gridCol w:w="2516"/>
        <w:gridCol w:w="2516"/>
      </w:tblGrid>
      <w:tr w:rsidR="0035695A" w14:paraId="43DA390D" w14:textId="77777777">
        <w:tc>
          <w:tcPr>
            <w:tcW w:w="2516" w:type="dxa"/>
            <w:tcBorders>
              <w:right w:val="single" w:sz="8" w:space="0" w:color="FFFFFF"/>
            </w:tcBorders>
            <w:shd w:val="clear" w:color="auto" w:fill="auto"/>
            <w:tcMar>
              <w:top w:w="43" w:type="dxa"/>
              <w:left w:w="43" w:type="dxa"/>
              <w:bottom w:w="43" w:type="dxa"/>
              <w:right w:w="43" w:type="dxa"/>
            </w:tcMar>
          </w:tcPr>
          <w:p w14:paraId="30071812" w14:textId="77777777" w:rsidR="0035695A" w:rsidRDefault="00F12A9E">
            <w:pPr>
              <w:widowControl w:val="0"/>
              <w:spacing w:after="0" w:line="240" w:lineRule="auto"/>
              <w:rPr>
                <w:b/>
              </w:rPr>
            </w:pPr>
            <w:r>
              <w:rPr>
                <w:b/>
              </w:rPr>
              <w:t>Gender group</w:t>
            </w:r>
          </w:p>
        </w:tc>
        <w:tc>
          <w:tcPr>
            <w:tcW w:w="2516" w:type="dxa"/>
            <w:tcBorders>
              <w:left w:val="single" w:sz="8" w:space="0" w:color="FFFFFF"/>
              <w:right w:val="single" w:sz="8" w:space="0" w:color="FFFFFF"/>
            </w:tcBorders>
            <w:shd w:val="clear" w:color="auto" w:fill="auto"/>
            <w:tcMar>
              <w:top w:w="43" w:type="dxa"/>
              <w:left w:w="43" w:type="dxa"/>
              <w:bottom w:w="43" w:type="dxa"/>
              <w:right w:w="43" w:type="dxa"/>
            </w:tcMar>
          </w:tcPr>
          <w:p w14:paraId="1B333864" w14:textId="77777777" w:rsidR="0035695A" w:rsidRDefault="00F12A9E">
            <w:pPr>
              <w:widowControl w:val="0"/>
              <w:spacing w:after="0" w:line="240" w:lineRule="auto"/>
              <w:jc w:val="center"/>
              <w:rPr>
                <w:b/>
              </w:rPr>
            </w:pPr>
            <w:r>
              <w:rPr>
                <w:b/>
              </w:rPr>
              <w:t>Deaf</w:t>
            </w:r>
          </w:p>
        </w:tc>
        <w:tc>
          <w:tcPr>
            <w:tcW w:w="2516" w:type="dxa"/>
            <w:tcBorders>
              <w:left w:val="single" w:sz="8" w:space="0" w:color="FFFFFF"/>
              <w:right w:val="single" w:sz="8" w:space="0" w:color="FFFFFF"/>
            </w:tcBorders>
            <w:shd w:val="clear" w:color="auto" w:fill="auto"/>
            <w:tcMar>
              <w:top w:w="43" w:type="dxa"/>
              <w:left w:w="43" w:type="dxa"/>
              <w:bottom w:w="43" w:type="dxa"/>
              <w:right w:w="43" w:type="dxa"/>
            </w:tcMar>
          </w:tcPr>
          <w:p w14:paraId="1707239B" w14:textId="77777777" w:rsidR="0035695A" w:rsidRDefault="00F12A9E">
            <w:pPr>
              <w:widowControl w:val="0"/>
              <w:spacing w:after="0" w:line="240" w:lineRule="auto"/>
              <w:jc w:val="center"/>
              <w:rPr>
                <w:b/>
              </w:rPr>
            </w:pPr>
            <w:r>
              <w:rPr>
                <w:b/>
              </w:rPr>
              <w:t>Hard of Hearing</w:t>
            </w:r>
          </w:p>
        </w:tc>
        <w:tc>
          <w:tcPr>
            <w:tcW w:w="2516" w:type="dxa"/>
            <w:tcBorders>
              <w:left w:val="single" w:sz="8" w:space="0" w:color="FFFFFF"/>
            </w:tcBorders>
            <w:shd w:val="clear" w:color="auto" w:fill="auto"/>
            <w:tcMar>
              <w:top w:w="43" w:type="dxa"/>
              <w:left w:w="43" w:type="dxa"/>
              <w:bottom w:w="43" w:type="dxa"/>
              <w:right w:w="43" w:type="dxa"/>
            </w:tcMar>
          </w:tcPr>
          <w:p w14:paraId="07EDAB88" w14:textId="77777777" w:rsidR="0035695A" w:rsidRDefault="00F12A9E">
            <w:pPr>
              <w:widowControl w:val="0"/>
              <w:spacing w:after="0" w:line="240" w:lineRule="auto"/>
              <w:jc w:val="center"/>
              <w:rPr>
                <w:b/>
              </w:rPr>
            </w:pPr>
            <w:r>
              <w:rPr>
                <w:b/>
              </w:rPr>
              <w:t>Total</w:t>
            </w:r>
          </w:p>
        </w:tc>
      </w:tr>
      <w:tr w:rsidR="0035695A" w14:paraId="15A3FDC7" w14:textId="77777777">
        <w:tc>
          <w:tcPr>
            <w:tcW w:w="2516" w:type="dxa"/>
            <w:tcBorders>
              <w:bottom w:val="single" w:sz="8" w:space="0" w:color="FFFFFF"/>
              <w:right w:val="single" w:sz="8" w:space="0" w:color="FFFFFF"/>
            </w:tcBorders>
            <w:shd w:val="clear" w:color="auto" w:fill="auto"/>
            <w:tcMar>
              <w:top w:w="43" w:type="dxa"/>
              <w:left w:w="43" w:type="dxa"/>
              <w:bottom w:w="43" w:type="dxa"/>
              <w:right w:w="43" w:type="dxa"/>
            </w:tcMar>
          </w:tcPr>
          <w:p w14:paraId="25CB8DDA" w14:textId="77777777" w:rsidR="0035695A" w:rsidRDefault="00F12A9E">
            <w:pPr>
              <w:widowControl w:val="0"/>
              <w:spacing w:after="0" w:line="240" w:lineRule="auto"/>
              <w:rPr>
                <w:b/>
              </w:rPr>
            </w:pPr>
            <w:r>
              <w:rPr>
                <w:b/>
              </w:rPr>
              <w:t>Male</w:t>
            </w:r>
          </w:p>
        </w:tc>
        <w:tc>
          <w:tcPr>
            <w:tcW w:w="2516"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0D0DADC7" w14:textId="77777777" w:rsidR="0035695A" w:rsidRDefault="00F12A9E">
            <w:pPr>
              <w:widowControl w:val="0"/>
              <w:spacing w:after="0" w:line="240" w:lineRule="auto"/>
              <w:jc w:val="center"/>
            </w:pPr>
            <w:r>
              <w:t>10 (37.0%)</w:t>
            </w:r>
          </w:p>
        </w:tc>
        <w:tc>
          <w:tcPr>
            <w:tcW w:w="2516"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60D06D01" w14:textId="77777777" w:rsidR="0035695A" w:rsidRDefault="00F12A9E">
            <w:pPr>
              <w:widowControl w:val="0"/>
              <w:spacing w:after="0" w:line="240" w:lineRule="auto"/>
              <w:jc w:val="center"/>
            </w:pPr>
            <w:r>
              <w:t xml:space="preserve">7 </w:t>
            </w:r>
            <w:r>
              <w:t>(25.9%)</w:t>
            </w:r>
          </w:p>
        </w:tc>
        <w:tc>
          <w:tcPr>
            <w:tcW w:w="2516" w:type="dxa"/>
            <w:tcBorders>
              <w:left w:val="single" w:sz="8" w:space="0" w:color="FFFFFF"/>
              <w:bottom w:val="single" w:sz="8" w:space="0" w:color="FFFFFF"/>
            </w:tcBorders>
            <w:shd w:val="clear" w:color="auto" w:fill="auto"/>
            <w:tcMar>
              <w:top w:w="43" w:type="dxa"/>
              <w:left w:w="43" w:type="dxa"/>
              <w:bottom w:w="43" w:type="dxa"/>
              <w:right w:w="43" w:type="dxa"/>
            </w:tcMar>
          </w:tcPr>
          <w:p w14:paraId="36F2A4AB" w14:textId="77777777" w:rsidR="0035695A" w:rsidRDefault="00F12A9E">
            <w:pPr>
              <w:widowControl w:val="0"/>
              <w:spacing w:after="0" w:line="240" w:lineRule="auto"/>
              <w:jc w:val="center"/>
            </w:pPr>
            <w:r>
              <w:t>17 (63.0%)</w:t>
            </w:r>
          </w:p>
        </w:tc>
      </w:tr>
      <w:tr w:rsidR="0035695A" w14:paraId="3D6915F5" w14:textId="77777777">
        <w:tc>
          <w:tcPr>
            <w:tcW w:w="2516" w:type="dxa"/>
            <w:tcBorders>
              <w:top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4F4B83F9" w14:textId="77777777" w:rsidR="0035695A" w:rsidRDefault="00F12A9E">
            <w:pPr>
              <w:widowControl w:val="0"/>
              <w:spacing w:after="0" w:line="240" w:lineRule="auto"/>
              <w:rPr>
                <w:b/>
              </w:rPr>
            </w:pPr>
            <w:r>
              <w:rPr>
                <w:b/>
              </w:rPr>
              <w:t>Female</w:t>
            </w:r>
          </w:p>
        </w:tc>
        <w:tc>
          <w:tcPr>
            <w:tcW w:w="2516"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1F12C8A4" w14:textId="77777777" w:rsidR="0035695A" w:rsidRDefault="00F12A9E">
            <w:pPr>
              <w:widowControl w:val="0"/>
              <w:spacing w:after="0" w:line="240" w:lineRule="auto"/>
              <w:jc w:val="center"/>
            </w:pPr>
            <w:r>
              <w:t>5 (18.5%)</w:t>
            </w:r>
          </w:p>
        </w:tc>
        <w:tc>
          <w:tcPr>
            <w:tcW w:w="2516"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2EA8059C" w14:textId="77777777" w:rsidR="0035695A" w:rsidRDefault="00F12A9E">
            <w:pPr>
              <w:widowControl w:val="0"/>
              <w:spacing w:after="0" w:line="240" w:lineRule="auto"/>
              <w:jc w:val="center"/>
            </w:pPr>
            <w:r>
              <w:t>4 (14.8%)</w:t>
            </w:r>
          </w:p>
        </w:tc>
        <w:tc>
          <w:tcPr>
            <w:tcW w:w="2516" w:type="dxa"/>
            <w:tcBorders>
              <w:top w:val="single" w:sz="8" w:space="0" w:color="FFFFFF"/>
              <w:left w:val="single" w:sz="8" w:space="0" w:color="FFFFFF"/>
              <w:bottom w:val="single" w:sz="8" w:space="0" w:color="FFFFFF"/>
            </w:tcBorders>
            <w:shd w:val="clear" w:color="auto" w:fill="auto"/>
            <w:tcMar>
              <w:top w:w="43" w:type="dxa"/>
              <w:left w:w="43" w:type="dxa"/>
              <w:bottom w:w="43" w:type="dxa"/>
              <w:right w:w="43" w:type="dxa"/>
            </w:tcMar>
          </w:tcPr>
          <w:p w14:paraId="7EEBF6D4" w14:textId="77777777" w:rsidR="0035695A" w:rsidRDefault="00F12A9E">
            <w:pPr>
              <w:widowControl w:val="0"/>
              <w:spacing w:after="0" w:line="240" w:lineRule="auto"/>
              <w:jc w:val="center"/>
            </w:pPr>
            <w:r>
              <w:t>9 (33.3%)</w:t>
            </w:r>
          </w:p>
        </w:tc>
      </w:tr>
      <w:tr w:rsidR="0035695A" w14:paraId="142C1C26" w14:textId="77777777">
        <w:tc>
          <w:tcPr>
            <w:tcW w:w="2516" w:type="dxa"/>
            <w:tcBorders>
              <w:top w:val="single" w:sz="8" w:space="0" w:color="FFFFFF"/>
              <w:right w:val="single" w:sz="8" w:space="0" w:color="FFFFFF"/>
            </w:tcBorders>
            <w:shd w:val="clear" w:color="auto" w:fill="auto"/>
            <w:tcMar>
              <w:top w:w="43" w:type="dxa"/>
              <w:left w:w="43" w:type="dxa"/>
              <w:bottom w:w="43" w:type="dxa"/>
              <w:right w:w="43" w:type="dxa"/>
            </w:tcMar>
          </w:tcPr>
          <w:p w14:paraId="037C240F" w14:textId="77777777" w:rsidR="0035695A" w:rsidRDefault="00F12A9E">
            <w:pPr>
              <w:widowControl w:val="0"/>
              <w:spacing w:after="0" w:line="240" w:lineRule="auto"/>
              <w:rPr>
                <w:b/>
              </w:rPr>
            </w:pPr>
            <w:r>
              <w:rPr>
                <w:b/>
              </w:rPr>
              <w:t>Transgender</w:t>
            </w:r>
          </w:p>
        </w:tc>
        <w:tc>
          <w:tcPr>
            <w:tcW w:w="2516" w:type="dxa"/>
            <w:tcBorders>
              <w:top w:val="single" w:sz="8" w:space="0" w:color="FFFFFF"/>
              <w:left w:val="single" w:sz="8" w:space="0" w:color="FFFFFF"/>
              <w:right w:val="single" w:sz="8" w:space="0" w:color="FFFFFF"/>
            </w:tcBorders>
            <w:shd w:val="clear" w:color="auto" w:fill="auto"/>
            <w:tcMar>
              <w:top w:w="43" w:type="dxa"/>
              <w:left w:w="43" w:type="dxa"/>
              <w:bottom w:w="43" w:type="dxa"/>
              <w:right w:w="43" w:type="dxa"/>
            </w:tcMar>
          </w:tcPr>
          <w:p w14:paraId="4C8014F0" w14:textId="77777777" w:rsidR="0035695A" w:rsidRDefault="00F12A9E">
            <w:pPr>
              <w:widowControl w:val="0"/>
              <w:spacing w:after="0" w:line="240" w:lineRule="auto"/>
              <w:jc w:val="center"/>
            </w:pPr>
            <w:r>
              <w:t>1 (3.6%)</w:t>
            </w:r>
          </w:p>
        </w:tc>
        <w:tc>
          <w:tcPr>
            <w:tcW w:w="2516" w:type="dxa"/>
            <w:tcBorders>
              <w:top w:val="single" w:sz="8" w:space="0" w:color="FFFFFF"/>
              <w:left w:val="single" w:sz="8" w:space="0" w:color="FFFFFF"/>
              <w:right w:val="single" w:sz="8" w:space="0" w:color="FFFFFF"/>
            </w:tcBorders>
            <w:shd w:val="clear" w:color="auto" w:fill="auto"/>
            <w:tcMar>
              <w:top w:w="43" w:type="dxa"/>
              <w:left w:w="43" w:type="dxa"/>
              <w:bottom w:w="43" w:type="dxa"/>
              <w:right w:w="43" w:type="dxa"/>
            </w:tcMar>
          </w:tcPr>
          <w:p w14:paraId="68B00B95" w14:textId="77777777" w:rsidR="0035695A" w:rsidRDefault="00F12A9E">
            <w:pPr>
              <w:widowControl w:val="0"/>
              <w:spacing w:after="0" w:line="240" w:lineRule="auto"/>
              <w:jc w:val="center"/>
            </w:pPr>
            <w:r>
              <w:t>0</w:t>
            </w:r>
          </w:p>
        </w:tc>
        <w:tc>
          <w:tcPr>
            <w:tcW w:w="2516" w:type="dxa"/>
            <w:tcBorders>
              <w:top w:val="single" w:sz="8" w:space="0" w:color="FFFFFF"/>
              <w:left w:val="single" w:sz="8" w:space="0" w:color="FFFFFF"/>
            </w:tcBorders>
            <w:shd w:val="clear" w:color="auto" w:fill="auto"/>
            <w:tcMar>
              <w:top w:w="43" w:type="dxa"/>
              <w:left w:w="43" w:type="dxa"/>
              <w:bottom w:w="43" w:type="dxa"/>
              <w:right w:w="43" w:type="dxa"/>
            </w:tcMar>
          </w:tcPr>
          <w:p w14:paraId="44B94F83" w14:textId="77777777" w:rsidR="0035695A" w:rsidRDefault="00F12A9E">
            <w:pPr>
              <w:widowControl w:val="0"/>
              <w:spacing w:after="0" w:line="240" w:lineRule="auto"/>
              <w:jc w:val="center"/>
            </w:pPr>
            <w:r>
              <w:t>1 (3.6%)</w:t>
            </w:r>
          </w:p>
        </w:tc>
      </w:tr>
      <w:tr w:rsidR="0035695A" w14:paraId="65F13D6E" w14:textId="77777777">
        <w:tc>
          <w:tcPr>
            <w:tcW w:w="2516" w:type="dxa"/>
            <w:tcBorders>
              <w:right w:val="single" w:sz="8" w:space="0" w:color="FFFFFF"/>
            </w:tcBorders>
            <w:shd w:val="clear" w:color="auto" w:fill="auto"/>
            <w:tcMar>
              <w:top w:w="43" w:type="dxa"/>
              <w:left w:w="43" w:type="dxa"/>
              <w:bottom w:w="43" w:type="dxa"/>
              <w:right w:w="43" w:type="dxa"/>
            </w:tcMar>
          </w:tcPr>
          <w:p w14:paraId="7B40A32F" w14:textId="77777777" w:rsidR="0035695A" w:rsidRDefault="00F12A9E">
            <w:pPr>
              <w:widowControl w:val="0"/>
              <w:spacing w:after="0" w:line="240" w:lineRule="auto"/>
              <w:jc w:val="center"/>
              <w:rPr>
                <w:b/>
              </w:rPr>
            </w:pPr>
            <w:r>
              <w:rPr>
                <w:b/>
              </w:rPr>
              <w:t>Total</w:t>
            </w:r>
          </w:p>
        </w:tc>
        <w:tc>
          <w:tcPr>
            <w:tcW w:w="2516" w:type="dxa"/>
            <w:tcBorders>
              <w:left w:val="single" w:sz="8" w:space="0" w:color="FFFFFF"/>
              <w:right w:val="single" w:sz="8" w:space="0" w:color="FFFFFF"/>
            </w:tcBorders>
            <w:shd w:val="clear" w:color="auto" w:fill="auto"/>
            <w:tcMar>
              <w:top w:w="43" w:type="dxa"/>
              <w:left w:w="43" w:type="dxa"/>
              <w:bottom w:w="43" w:type="dxa"/>
              <w:right w:w="43" w:type="dxa"/>
            </w:tcMar>
          </w:tcPr>
          <w:p w14:paraId="79C149EA" w14:textId="77777777" w:rsidR="0035695A" w:rsidRDefault="00F12A9E">
            <w:pPr>
              <w:widowControl w:val="0"/>
              <w:spacing w:after="0" w:line="240" w:lineRule="auto"/>
              <w:jc w:val="center"/>
            </w:pPr>
            <w:r>
              <w:t>16 (59.3%)</w:t>
            </w:r>
          </w:p>
        </w:tc>
        <w:tc>
          <w:tcPr>
            <w:tcW w:w="2516" w:type="dxa"/>
            <w:tcBorders>
              <w:left w:val="single" w:sz="8" w:space="0" w:color="FFFFFF"/>
              <w:right w:val="single" w:sz="8" w:space="0" w:color="FFFFFF"/>
            </w:tcBorders>
            <w:shd w:val="clear" w:color="auto" w:fill="auto"/>
            <w:tcMar>
              <w:top w:w="43" w:type="dxa"/>
              <w:left w:w="43" w:type="dxa"/>
              <w:bottom w:w="43" w:type="dxa"/>
              <w:right w:w="43" w:type="dxa"/>
            </w:tcMar>
          </w:tcPr>
          <w:p w14:paraId="073DA25A" w14:textId="77777777" w:rsidR="0035695A" w:rsidRDefault="00F12A9E">
            <w:pPr>
              <w:widowControl w:val="0"/>
              <w:spacing w:after="0" w:line="240" w:lineRule="auto"/>
              <w:jc w:val="center"/>
            </w:pPr>
            <w:r>
              <w:t>11 (40.7%)</w:t>
            </w:r>
          </w:p>
        </w:tc>
        <w:tc>
          <w:tcPr>
            <w:tcW w:w="2516" w:type="dxa"/>
            <w:tcBorders>
              <w:left w:val="single" w:sz="8" w:space="0" w:color="FFFFFF"/>
            </w:tcBorders>
            <w:shd w:val="clear" w:color="auto" w:fill="auto"/>
            <w:tcMar>
              <w:top w:w="43" w:type="dxa"/>
              <w:left w:w="43" w:type="dxa"/>
              <w:bottom w:w="43" w:type="dxa"/>
              <w:right w:w="43" w:type="dxa"/>
            </w:tcMar>
          </w:tcPr>
          <w:p w14:paraId="628A1269" w14:textId="77777777" w:rsidR="0035695A" w:rsidRDefault="00F12A9E">
            <w:pPr>
              <w:widowControl w:val="0"/>
              <w:spacing w:after="0" w:line="240" w:lineRule="auto"/>
              <w:jc w:val="center"/>
            </w:pPr>
            <w:r>
              <w:t>27</w:t>
            </w:r>
          </w:p>
        </w:tc>
      </w:tr>
    </w:tbl>
    <w:p w14:paraId="72CE8564" w14:textId="77777777" w:rsidR="0035695A" w:rsidRDefault="0035695A">
      <w:pPr>
        <w:pStyle w:val="Heading3"/>
      </w:pPr>
    </w:p>
    <w:p w14:paraId="77E044C3" w14:textId="77777777" w:rsidR="0035695A" w:rsidRDefault="00F12A9E">
      <w:pPr>
        <w:pStyle w:val="Heading2"/>
      </w:pPr>
      <w:bookmarkStart w:id="23" w:name="lup0ed8uyuir" w:colFirst="0" w:colLast="0"/>
      <w:bookmarkStart w:id="24" w:name="_axye6stuz1ei" w:colFirst="0" w:colLast="0"/>
      <w:bookmarkEnd w:id="23"/>
      <w:bookmarkEnd w:id="24"/>
      <w:r>
        <w:t>Explaining the Two Caption Styles</w:t>
      </w:r>
    </w:p>
    <w:p w14:paraId="71BADB5B" w14:textId="77777777" w:rsidR="0035695A" w:rsidRDefault="00F12A9E">
      <w:pPr>
        <w:spacing w:before="200"/>
      </w:pPr>
      <w:r>
        <w:t xml:space="preserve">This study introduced a novel form of captioning style as an approach to reducing the number of words presented, without reducing the accessible information. </w:t>
      </w:r>
      <w:hyperlink w:anchor="_r3a3zc59mzr6">
        <w:r>
          <w:rPr>
            <w:color w:val="1155CC"/>
            <w:u w:val="single"/>
          </w:rPr>
          <w:t>Table 4</w:t>
        </w:r>
      </w:hyperlink>
      <w:r>
        <w:t xml:space="preserve"> provides a breakdown of the differences in technical characteristics of the different clips by caption condition for each sport.</w:t>
      </w:r>
    </w:p>
    <w:p w14:paraId="287E2F44" w14:textId="77777777" w:rsidR="0035695A" w:rsidRDefault="00F12A9E">
      <w:pPr>
        <w:pStyle w:val="Heading5"/>
        <w:rPr>
          <w:b/>
        </w:rPr>
      </w:pPr>
      <w:bookmarkStart w:id="25" w:name="_r3a3zc59mzr6" w:colFirst="0" w:colLast="0"/>
      <w:bookmarkEnd w:id="25"/>
      <w:r>
        <w:rPr>
          <w:b/>
        </w:rPr>
        <w:t>Table 4: Differences in the caption styles that participants experienced and commented on during the study.</w:t>
      </w:r>
    </w:p>
    <w:tbl>
      <w:tblPr>
        <w:tblStyle w:val="a2"/>
        <w:tblW w:w="99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6"/>
        <w:gridCol w:w="2048"/>
        <w:gridCol w:w="2047"/>
        <w:gridCol w:w="2047"/>
        <w:gridCol w:w="2047"/>
      </w:tblGrid>
      <w:tr w:rsidR="0035695A" w14:paraId="219EF5D8" w14:textId="77777777">
        <w:trPr>
          <w:trHeight w:val="314"/>
          <w:jc w:val="center"/>
        </w:trPr>
        <w:tc>
          <w:tcPr>
            <w:tcW w:w="1785" w:type="dxa"/>
            <w:tcBorders>
              <w:bottom w:val="single" w:sz="8" w:space="0" w:color="FFFFFF"/>
              <w:right w:val="single" w:sz="8" w:space="0" w:color="FFFFFF"/>
            </w:tcBorders>
            <w:shd w:val="clear" w:color="auto" w:fill="auto"/>
            <w:tcMar>
              <w:top w:w="43" w:type="dxa"/>
              <w:left w:w="43" w:type="dxa"/>
              <w:bottom w:w="43" w:type="dxa"/>
              <w:right w:w="43" w:type="dxa"/>
            </w:tcMar>
            <w:vAlign w:val="center"/>
          </w:tcPr>
          <w:p w14:paraId="0BE80B43" w14:textId="77777777" w:rsidR="0035695A" w:rsidRDefault="0035695A">
            <w:pPr>
              <w:widowControl w:val="0"/>
              <w:pBdr>
                <w:top w:val="nil"/>
                <w:left w:val="nil"/>
                <w:bottom w:val="nil"/>
                <w:right w:val="nil"/>
                <w:between w:val="nil"/>
              </w:pBdr>
              <w:spacing w:after="0" w:line="240" w:lineRule="auto"/>
            </w:pPr>
          </w:p>
        </w:tc>
        <w:tc>
          <w:tcPr>
            <w:tcW w:w="4094" w:type="dxa"/>
            <w:gridSpan w:val="2"/>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6004CEB9" w14:textId="77777777" w:rsidR="0035695A" w:rsidRDefault="00F12A9E">
            <w:pPr>
              <w:widowControl w:val="0"/>
              <w:pBdr>
                <w:top w:val="nil"/>
                <w:left w:val="nil"/>
                <w:bottom w:val="nil"/>
                <w:right w:val="nil"/>
                <w:between w:val="nil"/>
              </w:pBdr>
              <w:spacing w:after="0" w:line="240" w:lineRule="auto"/>
              <w:jc w:val="center"/>
              <w:rPr>
                <w:b/>
              </w:rPr>
            </w:pPr>
            <w:r>
              <w:rPr>
                <w:b/>
              </w:rPr>
              <w:t>Basketball</w:t>
            </w:r>
          </w:p>
        </w:tc>
        <w:tc>
          <w:tcPr>
            <w:tcW w:w="4094" w:type="dxa"/>
            <w:gridSpan w:val="2"/>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337B70B1" w14:textId="77777777" w:rsidR="0035695A" w:rsidRDefault="00F12A9E">
            <w:pPr>
              <w:widowControl w:val="0"/>
              <w:pBdr>
                <w:top w:val="nil"/>
                <w:left w:val="nil"/>
                <w:bottom w:val="nil"/>
                <w:right w:val="nil"/>
                <w:between w:val="nil"/>
              </w:pBdr>
              <w:spacing w:after="0" w:line="240" w:lineRule="auto"/>
              <w:jc w:val="center"/>
              <w:rPr>
                <w:b/>
              </w:rPr>
            </w:pPr>
            <w:r>
              <w:rPr>
                <w:b/>
              </w:rPr>
              <w:t>Hockey</w:t>
            </w:r>
          </w:p>
        </w:tc>
      </w:tr>
      <w:tr w:rsidR="0035695A" w14:paraId="02B965A0" w14:textId="77777777">
        <w:trPr>
          <w:trHeight w:val="314"/>
          <w:jc w:val="center"/>
        </w:trPr>
        <w:tc>
          <w:tcPr>
            <w:tcW w:w="1785" w:type="dxa"/>
            <w:tcBorders>
              <w:top w:val="single" w:sz="8" w:space="0" w:color="FFFFFF"/>
              <w:right w:val="single" w:sz="8" w:space="0" w:color="FFFFFF"/>
            </w:tcBorders>
            <w:shd w:val="clear" w:color="auto" w:fill="auto"/>
            <w:tcMar>
              <w:top w:w="43" w:type="dxa"/>
              <w:left w:w="43" w:type="dxa"/>
              <w:bottom w:w="43" w:type="dxa"/>
              <w:right w:w="43" w:type="dxa"/>
            </w:tcMar>
            <w:vAlign w:val="center"/>
          </w:tcPr>
          <w:p w14:paraId="6A4A1424" w14:textId="77777777" w:rsidR="0035695A" w:rsidRDefault="00F12A9E">
            <w:pPr>
              <w:widowControl w:val="0"/>
              <w:pBdr>
                <w:top w:val="nil"/>
                <w:left w:val="nil"/>
                <w:bottom w:val="nil"/>
                <w:right w:val="nil"/>
                <w:between w:val="nil"/>
              </w:pBdr>
              <w:spacing w:after="0" w:line="240" w:lineRule="auto"/>
              <w:rPr>
                <w:b/>
              </w:rPr>
            </w:pPr>
            <w:r>
              <w:rPr>
                <w:b/>
              </w:rPr>
              <w:t xml:space="preserve">Caption </w:t>
            </w:r>
            <w:r>
              <w:rPr>
                <w:b/>
              </w:rPr>
              <w:t>condition</w:t>
            </w:r>
          </w:p>
        </w:tc>
        <w:tc>
          <w:tcPr>
            <w:tcW w:w="2047" w:type="dxa"/>
            <w:tcBorders>
              <w:top w:val="single" w:sz="8" w:space="0" w:color="FFFFFF"/>
              <w:left w:val="single" w:sz="8" w:space="0" w:color="FFFFFF"/>
              <w:right w:val="single" w:sz="8" w:space="0" w:color="FFFFFF"/>
            </w:tcBorders>
            <w:shd w:val="clear" w:color="auto" w:fill="auto"/>
            <w:tcMar>
              <w:top w:w="43" w:type="dxa"/>
              <w:left w:w="43" w:type="dxa"/>
              <w:bottom w:w="43" w:type="dxa"/>
              <w:right w:w="43" w:type="dxa"/>
            </w:tcMar>
            <w:vAlign w:val="center"/>
          </w:tcPr>
          <w:p w14:paraId="36F39D84" w14:textId="77777777" w:rsidR="0035695A" w:rsidRDefault="00F12A9E">
            <w:pPr>
              <w:widowControl w:val="0"/>
              <w:pBdr>
                <w:top w:val="nil"/>
                <w:left w:val="nil"/>
                <w:bottom w:val="nil"/>
                <w:right w:val="nil"/>
                <w:between w:val="nil"/>
              </w:pBdr>
              <w:spacing w:after="0" w:line="240" w:lineRule="auto"/>
              <w:jc w:val="center"/>
              <w:rPr>
                <w:b/>
              </w:rPr>
            </w:pPr>
            <w:r>
              <w:rPr>
                <w:b/>
              </w:rPr>
              <w:t>CO</w:t>
            </w:r>
          </w:p>
        </w:tc>
        <w:tc>
          <w:tcPr>
            <w:tcW w:w="2047" w:type="dxa"/>
            <w:tcBorders>
              <w:top w:val="single" w:sz="8" w:space="0" w:color="FFFFFF"/>
              <w:left w:val="single" w:sz="8" w:space="0" w:color="FFFFFF"/>
              <w:right w:val="single" w:sz="8" w:space="0" w:color="FFFFFF"/>
            </w:tcBorders>
            <w:shd w:val="clear" w:color="auto" w:fill="auto"/>
            <w:tcMar>
              <w:top w:w="43" w:type="dxa"/>
              <w:left w:w="43" w:type="dxa"/>
              <w:bottom w:w="43" w:type="dxa"/>
              <w:right w:w="43" w:type="dxa"/>
            </w:tcMar>
            <w:vAlign w:val="center"/>
          </w:tcPr>
          <w:p w14:paraId="3AEEB522" w14:textId="77777777" w:rsidR="0035695A" w:rsidRDefault="00F12A9E">
            <w:pPr>
              <w:widowControl w:val="0"/>
              <w:pBdr>
                <w:top w:val="nil"/>
                <w:left w:val="nil"/>
                <w:bottom w:val="nil"/>
                <w:right w:val="nil"/>
                <w:between w:val="nil"/>
              </w:pBdr>
              <w:spacing w:after="0" w:line="240" w:lineRule="auto"/>
              <w:jc w:val="center"/>
              <w:rPr>
                <w:b/>
              </w:rPr>
            </w:pPr>
            <w:r>
              <w:rPr>
                <w:b/>
              </w:rPr>
              <w:t>PBP</w:t>
            </w:r>
          </w:p>
        </w:tc>
        <w:tc>
          <w:tcPr>
            <w:tcW w:w="2047" w:type="dxa"/>
            <w:tcBorders>
              <w:top w:val="single" w:sz="8" w:space="0" w:color="FFFFFF"/>
              <w:left w:val="single" w:sz="8" w:space="0" w:color="FFFFFF"/>
              <w:right w:val="single" w:sz="8" w:space="0" w:color="FFFFFF"/>
            </w:tcBorders>
            <w:shd w:val="clear" w:color="auto" w:fill="auto"/>
            <w:tcMar>
              <w:top w:w="43" w:type="dxa"/>
              <w:left w:w="43" w:type="dxa"/>
              <w:bottom w:w="43" w:type="dxa"/>
              <w:right w:w="43" w:type="dxa"/>
            </w:tcMar>
            <w:vAlign w:val="center"/>
          </w:tcPr>
          <w:p w14:paraId="72A7AD91" w14:textId="77777777" w:rsidR="0035695A" w:rsidRDefault="00F12A9E">
            <w:pPr>
              <w:widowControl w:val="0"/>
              <w:pBdr>
                <w:top w:val="nil"/>
                <w:left w:val="nil"/>
                <w:bottom w:val="nil"/>
                <w:right w:val="nil"/>
                <w:between w:val="nil"/>
              </w:pBdr>
              <w:spacing w:after="0" w:line="240" w:lineRule="auto"/>
              <w:jc w:val="center"/>
              <w:rPr>
                <w:b/>
              </w:rPr>
            </w:pPr>
            <w:r>
              <w:rPr>
                <w:b/>
              </w:rPr>
              <w:t>CO</w:t>
            </w:r>
          </w:p>
        </w:tc>
        <w:tc>
          <w:tcPr>
            <w:tcW w:w="2047" w:type="dxa"/>
            <w:tcBorders>
              <w:top w:val="single" w:sz="8" w:space="0" w:color="FFFFFF"/>
              <w:left w:val="single" w:sz="8" w:space="0" w:color="FFFFFF"/>
            </w:tcBorders>
            <w:shd w:val="clear" w:color="auto" w:fill="auto"/>
            <w:tcMar>
              <w:top w:w="43" w:type="dxa"/>
              <w:left w:w="43" w:type="dxa"/>
              <w:bottom w:w="43" w:type="dxa"/>
              <w:right w:w="43" w:type="dxa"/>
            </w:tcMar>
            <w:vAlign w:val="center"/>
          </w:tcPr>
          <w:p w14:paraId="25BA9A2D" w14:textId="77777777" w:rsidR="0035695A" w:rsidRDefault="00F12A9E">
            <w:pPr>
              <w:widowControl w:val="0"/>
              <w:pBdr>
                <w:top w:val="nil"/>
                <w:left w:val="nil"/>
                <w:bottom w:val="nil"/>
                <w:right w:val="nil"/>
                <w:between w:val="nil"/>
              </w:pBdr>
              <w:spacing w:after="0" w:line="240" w:lineRule="auto"/>
              <w:jc w:val="center"/>
              <w:rPr>
                <w:b/>
              </w:rPr>
            </w:pPr>
            <w:r>
              <w:rPr>
                <w:b/>
              </w:rPr>
              <w:t>PBP</w:t>
            </w:r>
          </w:p>
        </w:tc>
      </w:tr>
      <w:tr w:rsidR="0035695A" w14:paraId="101E69CF" w14:textId="77777777">
        <w:trPr>
          <w:trHeight w:val="314"/>
          <w:jc w:val="center"/>
        </w:trPr>
        <w:tc>
          <w:tcPr>
            <w:tcW w:w="1785" w:type="dxa"/>
            <w:tcBorders>
              <w:bottom w:val="single" w:sz="8" w:space="0" w:color="FFFFFF"/>
              <w:right w:val="single" w:sz="8" w:space="0" w:color="FFFFFF"/>
            </w:tcBorders>
            <w:shd w:val="clear" w:color="auto" w:fill="auto"/>
            <w:tcMar>
              <w:top w:w="43" w:type="dxa"/>
              <w:left w:w="43" w:type="dxa"/>
              <w:bottom w:w="43" w:type="dxa"/>
              <w:right w:w="43" w:type="dxa"/>
            </w:tcMar>
            <w:vAlign w:val="center"/>
          </w:tcPr>
          <w:p w14:paraId="1D7C6439" w14:textId="77777777" w:rsidR="0035695A" w:rsidRDefault="00F12A9E">
            <w:pPr>
              <w:widowControl w:val="0"/>
              <w:pBdr>
                <w:top w:val="nil"/>
                <w:left w:val="nil"/>
                <w:bottom w:val="nil"/>
                <w:right w:val="nil"/>
                <w:between w:val="nil"/>
              </w:pBdr>
              <w:spacing w:after="0" w:line="240" w:lineRule="auto"/>
              <w:rPr>
                <w:b/>
              </w:rPr>
            </w:pPr>
            <w:r>
              <w:rPr>
                <w:b/>
              </w:rPr>
              <w:t>Average delay</w:t>
            </w:r>
          </w:p>
        </w:tc>
        <w:tc>
          <w:tcPr>
            <w:tcW w:w="2047"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481DA1EB" w14:textId="77777777" w:rsidR="0035695A" w:rsidRDefault="00F12A9E">
            <w:pPr>
              <w:widowControl w:val="0"/>
              <w:pBdr>
                <w:top w:val="nil"/>
                <w:left w:val="nil"/>
                <w:bottom w:val="nil"/>
                <w:right w:val="nil"/>
                <w:between w:val="nil"/>
              </w:pBdr>
              <w:spacing w:after="0" w:line="240" w:lineRule="auto"/>
              <w:jc w:val="center"/>
            </w:pPr>
            <w:r>
              <w:t>~ 2 seconds</w:t>
            </w:r>
          </w:p>
        </w:tc>
        <w:tc>
          <w:tcPr>
            <w:tcW w:w="2047"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33D9A297" w14:textId="77777777" w:rsidR="0035695A" w:rsidRDefault="00F12A9E">
            <w:pPr>
              <w:widowControl w:val="0"/>
              <w:pBdr>
                <w:top w:val="nil"/>
                <w:left w:val="nil"/>
                <w:bottom w:val="nil"/>
                <w:right w:val="nil"/>
                <w:between w:val="nil"/>
              </w:pBdr>
              <w:spacing w:after="0" w:line="240" w:lineRule="auto"/>
              <w:jc w:val="center"/>
            </w:pPr>
            <w:r>
              <w:t>~ 4 seconds</w:t>
            </w:r>
          </w:p>
        </w:tc>
        <w:tc>
          <w:tcPr>
            <w:tcW w:w="2047"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3F3F5C1D" w14:textId="77777777" w:rsidR="0035695A" w:rsidRDefault="00F12A9E">
            <w:pPr>
              <w:widowControl w:val="0"/>
              <w:spacing w:after="0" w:line="240" w:lineRule="auto"/>
              <w:jc w:val="center"/>
            </w:pPr>
            <w:r>
              <w:t>~ 2 seconds</w:t>
            </w:r>
          </w:p>
        </w:tc>
        <w:tc>
          <w:tcPr>
            <w:tcW w:w="2047" w:type="dxa"/>
            <w:tcBorders>
              <w:left w:val="single" w:sz="8" w:space="0" w:color="FFFFFF"/>
              <w:bottom w:val="single" w:sz="8" w:space="0" w:color="FFFFFF"/>
            </w:tcBorders>
            <w:shd w:val="clear" w:color="auto" w:fill="auto"/>
            <w:tcMar>
              <w:top w:w="43" w:type="dxa"/>
              <w:left w:w="43" w:type="dxa"/>
              <w:bottom w:w="43" w:type="dxa"/>
              <w:right w:w="43" w:type="dxa"/>
            </w:tcMar>
            <w:vAlign w:val="center"/>
          </w:tcPr>
          <w:p w14:paraId="7CBD9587" w14:textId="77777777" w:rsidR="0035695A" w:rsidRDefault="00F12A9E">
            <w:pPr>
              <w:widowControl w:val="0"/>
              <w:spacing w:after="0" w:line="240" w:lineRule="auto"/>
              <w:jc w:val="center"/>
            </w:pPr>
            <w:r>
              <w:t>~ 4 seconds</w:t>
            </w:r>
          </w:p>
        </w:tc>
      </w:tr>
      <w:tr w:rsidR="0035695A" w14:paraId="050320A8" w14:textId="77777777">
        <w:trPr>
          <w:trHeight w:val="314"/>
          <w:jc w:val="center"/>
        </w:trPr>
        <w:tc>
          <w:tcPr>
            <w:tcW w:w="1785" w:type="dxa"/>
            <w:tcBorders>
              <w:top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79CDF726" w14:textId="77777777" w:rsidR="0035695A" w:rsidRDefault="00F12A9E">
            <w:pPr>
              <w:widowControl w:val="0"/>
              <w:pBdr>
                <w:top w:val="nil"/>
                <w:left w:val="nil"/>
                <w:bottom w:val="nil"/>
                <w:right w:val="nil"/>
                <w:between w:val="nil"/>
              </w:pBdr>
              <w:spacing w:after="0" w:line="240" w:lineRule="auto"/>
              <w:rPr>
                <w:b/>
              </w:rPr>
            </w:pPr>
            <w:r>
              <w:rPr>
                <w:b/>
              </w:rPr>
              <w:t>Position</w:t>
            </w:r>
          </w:p>
        </w:tc>
        <w:tc>
          <w:tcPr>
            <w:tcW w:w="2047"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6D8F5B8C" w14:textId="77777777" w:rsidR="0035695A" w:rsidRDefault="00F12A9E">
            <w:pPr>
              <w:widowControl w:val="0"/>
              <w:spacing w:after="0" w:line="240" w:lineRule="auto"/>
              <w:jc w:val="center"/>
            </w:pPr>
            <w:r>
              <w:t>Bottom centre</w:t>
            </w:r>
          </w:p>
        </w:tc>
        <w:tc>
          <w:tcPr>
            <w:tcW w:w="2047"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2FB7F5AF" w14:textId="77777777" w:rsidR="0035695A" w:rsidRDefault="00F12A9E">
            <w:pPr>
              <w:widowControl w:val="0"/>
              <w:spacing w:after="0" w:line="240" w:lineRule="auto"/>
              <w:jc w:val="center"/>
            </w:pPr>
            <w:r>
              <w:t>Top justified</w:t>
            </w:r>
          </w:p>
        </w:tc>
        <w:tc>
          <w:tcPr>
            <w:tcW w:w="2047"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3F58FCBC" w14:textId="77777777" w:rsidR="0035695A" w:rsidRDefault="00F12A9E">
            <w:pPr>
              <w:widowControl w:val="0"/>
              <w:pBdr>
                <w:top w:val="nil"/>
                <w:left w:val="nil"/>
                <w:bottom w:val="nil"/>
                <w:right w:val="nil"/>
                <w:between w:val="nil"/>
              </w:pBdr>
              <w:spacing w:after="0" w:line="240" w:lineRule="auto"/>
              <w:jc w:val="center"/>
            </w:pPr>
            <w:r>
              <w:t>Bottom centre</w:t>
            </w:r>
          </w:p>
        </w:tc>
        <w:tc>
          <w:tcPr>
            <w:tcW w:w="2047" w:type="dxa"/>
            <w:tcBorders>
              <w:top w:val="single" w:sz="8" w:space="0" w:color="FFFFFF"/>
              <w:left w:val="single" w:sz="8" w:space="0" w:color="FFFFFF"/>
              <w:bottom w:val="single" w:sz="8" w:space="0" w:color="FFFFFF"/>
            </w:tcBorders>
            <w:shd w:val="clear" w:color="auto" w:fill="auto"/>
            <w:tcMar>
              <w:top w:w="43" w:type="dxa"/>
              <w:left w:w="43" w:type="dxa"/>
              <w:bottom w:w="43" w:type="dxa"/>
              <w:right w:w="43" w:type="dxa"/>
            </w:tcMar>
            <w:vAlign w:val="center"/>
          </w:tcPr>
          <w:p w14:paraId="53E4A10C" w14:textId="77777777" w:rsidR="0035695A" w:rsidRDefault="00F12A9E">
            <w:pPr>
              <w:widowControl w:val="0"/>
              <w:pBdr>
                <w:top w:val="nil"/>
                <w:left w:val="nil"/>
                <w:bottom w:val="nil"/>
                <w:right w:val="nil"/>
                <w:between w:val="nil"/>
              </w:pBdr>
              <w:spacing w:after="0" w:line="240" w:lineRule="auto"/>
              <w:jc w:val="center"/>
            </w:pPr>
            <w:r>
              <w:t>Bottom justified</w:t>
            </w:r>
          </w:p>
        </w:tc>
      </w:tr>
      <w:tr w:rsidR="0035695A" w14:paraId="4A7862F9" w14:textId="77777777">
        <w:trPr>
          <w:trHeight w:val="332"/>
          <w:jc w:val="center"/>
        </w:trPr>
        <w:tc>
          <w:tcPr>
            <w:tcW w:w="1785" w:type="dxa"/>
            <w:tcBorders>
              <w:top w:val="single" w:sz="8" w:space="0" w:color="FFFFFF"/>
              <w:left w:val="single" w:sz="4" w:space="0" w:color="000000"/>
              <w:bottom w:val="single" w:sz="4" w:space="0" w:color="FFFFFF"/>
              <w:right w:val="single" w:sz="4" w:space="0" w:color="FFFFFF"/>
            </w:tcBorders>
            <w:tcMar>
              <w:top w:w="43" w:type="dxa"/>
              <w:left w:w="43" w:type="dxa"/>
              <w:bottom w:w="43" w:type="dxa"/>
              <w:right w:w="43" w:type="dxa"/>
            </w:tcMar>
            <w:vAlign w:val="center"/>
          </w:tcPr>
          <w:p w14:paraId="64087198" w14:textId="77777777" w:rsidR="0035695A" w:rsidRDefault="00F12A9E">
            <w:pPr>
              <w:widowControl w:val="0"/>
              <w:spacing w:after="0"/>
              <w:rPr>
                <w:b/>
              </w:rPr>
            </w:pPr>
            <w:r>
              <w:rPr>
                <w:b/>
              </w:rPr>
              <w:t>Average speed (WPM)</w:t>
            </w:r>
          </w:p>
        </w:tc>
        <w:tc>
          <w:tcPr>
            <w:tcW w:w="2047" w:type="dxa"/>
            <w:tcBorders>
              <w:top w:val="single" w:sz="8" w:space="0" w:color="FFFFFF"/>
              <w:left w:val="single" w:sz="4" w:space="0" w:color="FFFFFF"/>
              <w:bottom w:val="single" w:sz="4" w:space="0" w:color="FFFFFF"/>
              <w:right w:val="single" w:sz="4" w:space="0" w:color="FFFFFF"/>
            </w:tcBorders>
            <w:tcMar>
              <w:top w:w="43" w:type="dxa"/>
              <w:left w:w="43" w:type="dxa"/>
              <w:bottom w:w="43" w:type="dxa"/>
              <w:right w:w="43" w:type="dxa"/>
            </w:tcMar>
            <w:vAlign w:val="center"/>
          </w:tcPr>
          <w:p w14:paraId="32FAC6A3" w14:textId="77777777" w:rsidR="0035695A" w:rsidRDefault="00F12A9E">
            <w:pPr>
              <w:widowControl w:val="0"/>
              <w:spacing w:after="0"/>
              <w:jc w:val="center"/>
            </w:pPr>
            <w:r>
              <w:t>~ 210</w:t>
            </w:r>
          </w:p>
        </w:tc>
        <w:tc>
          <w:tcPr>
            <w:tcW w:w="2047" w:type="dxa"/>
            <w:tcBorders>
              <w:top w:val="single" w:sz="8" w:space="0" w:color="FFFFFF"/>
              <w:left w:val="single" w:sz="4" w:space="0" w:color="FFFFFF"/>
              <w:bottom w:val="single" w:sz="4" w:space="0" w:color="FFFFFF"/>
              <w:right w:val="single" w:sz="4" w:space="0" w:color="FFFFFF"/>
            </w:tcBorders>
            <w:tcMar>
              <w:top w:w="43" w:type="dxa"/>
              <w:left w:w="43" w:type="dxa"/>
              <w:bottom w:w="43" w:type="dxa"/>
              <w:right w:w="43" w:type="dxa"/>
            </w:tcMar>
            <w:vAlign w:val="center"/>
          </w:tcPr>
          <w:p w14:paraId="59A31CB3" w14:textId="77777777" w:rsidR="0035695A" w:rsidRDefault="00F12A9E">
            <w:pPr>
              <w:widowControl w:val="0"/>
              <w:spacing w:after="0"/>
              <w:jc w:val="center"/>
            </w:pPr>
            <w:r>
              <w:t>~ 165</w:t>
            </w:r>
          </w:p>
        </w:tc>
        <w:tc>
          <w:tcPr>
            <w:tcW w:w="2047" w:type="dxa"/>
            <w:tcBorders>
              <w:top w:val="single" w:sz="8" w:space="0" w:color="FFFFFF"/>
              <w:left w:val="single" w:sz="4" w:space="0" w:color="FFFFFF"/>
              <w:bottom w:val="single" w:sz="4" w:space="0" w:color="FFFFFF"/>
              <w:right w:val="single" w:sz="4" w:space="0" w:color="FFFFFF"/>
            </w:tcBorders>
            <w:tcMar>
              <w:top w:w="43" w:type="dxa"/>
              <w:left w:w="43" w:type="dxa"/>
              <w:bottom w:w="43" w:type="dxa"/>
              <w:right w:w="43" w:type="dxa"/>
            </w:tcMar>
            <w:vAlign w:val="center"/>
          </w:tcPr>
          <w:p w14:paraId="6190F5C9" w14:textId="77777777" w:rsidR="0035695A" w:rsidRDefault="00F12A9E">
            <w:pPr>
              <w:widowControl w:val="0"/>
              <w:spacing w:after="0"/>
              <w:jc w:val="center"/>
            </w:pPr>
            <w:r>
              <w:t>~ 153</w:t>
            </w:r>
          </w:p>
        </w:tc>
        <w:tc>
          <w:tcPr>
            <w:tcW w:w="2047" w:type="dxa"/>
            <w:tcBorders>
              <w:top w:val="single" w:sz="8" w:space="0" w:color="FFFFFF"/>
              <w:left w:val="single" w:sz="4" w:space="0" w:color="FFFFFF"/>
              <w:bottom w:val="single" w:sz="4" w:space="0" w:color="FFFFFF"/>
            </w:tcBorders>
            <w:tcMar>
              <w:top w:w="43" w:type="dxa"/>
              <w:left w:w="43" w:type="dxa"/>
              <w:bottom w:w="43" w:type="dxa"/>
              <w:right w:w="43" w:type="dxa"/>
            </w:tcMar>
            <w:vAlign w:val="center"/>
          </w:tcPr>
          <w:p w14:paraId="11321C67" w14:textId="77777777" w:rsidR="0035695A" w:rsidRDefault="00F12A9E">
            <w:pPr>
              <w:widowControl w:val="0"/>
              <w:spacing w:after="0"/>
              <w:jc w:val="center"/>
            </w:pPr>
            <w:r>
              <w:t>~ 137</w:t>
            </w:r>
          </w:p>
        </w:tc>
      </w:tr>
      <w:tr w:rsidR="0035695A" w14:paraId="0461D5E1" w14:textId="77777777">
        <w:trPr>
          <w:trHeight w:val="549"/>
          <w:jc w:val="center"/>
        </w:trPr>
        <w:tc>
          <w:tcPr>
            <w:tcW w:w="1785" w:type="dxa"/>
            <w:tcBorders>
              <w:top w:val="single" w:sz="4" w:space="0" w:color="FFFFFF"/>
              <w:right w:val="single" w:sz="8" w:space="0" w:color="FFFFFF"/>
            </w:tcBorders>
            <w:shd w:val="clear" w:color="auto" w:fill="auto"/>
            <w:tcMar>
              <w:top w:w="43" w:type="dxa"/>
              <w:left w:w="43" w:type="dxa"/>
              <w:bottom w:w="43" w:type="dxa"/>
              <w:right w:w="43" w:type="dxa"/>
            </w:tcMar>
            <w:vAlign w:val="center"/>
          </w:tcPr>
          <w:p w14:paraId="0779D635" w14:textId="77777777" w:rsidR="0035695A" w:rsidRDefault="00F12A9E">
            <w:pPr>
              <w:widowControl w:val="0"/>
              <w:pBdr>
                <w:top w:val="nil"/>
                <w:left w:val="nil"/>
                <w:bottom w:val="nil"/>
                <w:right w:val="nil"/>
                <w:between w:val="nil"/>
              </w:pBdr>
              <w:spacing w:after="0" w:line="240" w:lineRule="auto"/>
              <w:rPr>
                <w:b/>
              </w:rPr>
            </w:pPr>
            <w:r>
              <w:rPr>
                <w:b/>
              </w:rPr>
              <w:t>Contents</w:t>
            </w:r>
          </w:p>
        </w:tc>
        <w:tc>
          <w:tcPr>
            <w:tcW w:w="2047" w:type="dxa"/>
            <w:tcBorders>
              <w:top w:val="single" w:sz="4" w:space="0" w:color="FFFFFF"/>
              <w:left w:val="single" w:sz="8" w:space="0" w:color="FFFFFF"/>
              <w:right w:val="single" w:sz="8" w:space="0" w:color="FFFFFF"/>
            </w:tcBorders>
            <w:shd w:val="clear" w:color="auto" w:fill="auto"/>
            <w:tcMar>
              <w:top w:w="43" w:type="dxa"/>
              <w:left w:w="43" w:type="dxa"/>
              <w:bottom w:w="43" w:type="dxa"/>
              <w:right w:w="43" w:type="dxa"/>
            </w:tcMar>
            <w:vAlign w:val="center"/>
          </w:tcPr>
          <w:p w14:paraId="681B6A5F" w14:textId="2F0DE6E8" w:rsidR="0035695A" w:rsidRDefault="00F12A9E">
            <w:pPr>
              <w:widowControl w:val="0"/>
              <w:pBdr>
                <w:top w:val="nil"/>
                <w:left w:val="nil"/>
                <w:bottom w:val="nil"/>
                <w:right w:val="nil"/>
                <w:between w:val="nil"/>
              </w:pBdr>
              <w:spacing w:after="0" w:line="240" w:lineRule="auto"/>
              <w:jc w:val="center"/>
            </w:pPr>
            <w:r>
              <w:t>Commentary only</w:t>
            </w:r>
          </w:p>
        </w:tc>
        <w:tc>
          <w:tcPr>
            <w:tcW w:w="2047" w:type="dxa"/>
            <w:tcBorders>
              <w:top w:val="single" w:sz="4" w:space="0" w:color="FFFFFF"/>
              <w:left w:val="single" w:sz="8" w:space="0" w:color="FFFFFF"/>
              <w:right w:val="single" w:sz="8" w:space="0" w:color="FFFFFF"/>
            </w:tcBorders>
            <w:shd w:val="clear" w:color="auto" w:fill="auto"/>
            <w:tcMar>
              <w:top w:w="43" w:type="dxa"/>
              <w:left w:w="43" w:type="dxa"/>
              <w:bottom w:w="43" w:type="dxa"/>
              <w:right w:w="43" w:type="dxa"/>
            </w:tcMar>
            <w:vAlign w:val="center"/>
          </w:tcPr>
          <w:p w14:paraId="7ECCA469" w14:textId="77777777" w:rsidR="0035695A" w:rsidRDefault="00F12A9E">
            <w:pPr>
              <w:widowControl w:val="0"/>
              <w:pBdr>
                <w:top w:val="nil"/>
                <w:left w:val="nil"/>
                <w:bottom w:val="nil"/>
                <w:right w:val="nil"/>
                <w:between w:val="nil"/>
              </w:pBdr>
              <w:spacing w:after="0" w:line="240" w:lineRule="auto"/>
              <w:jc w:val="center"/>
            </w:pPr>
            <w:r>
              <w:t>All comments</w:t>
            </w:r>
          </w:p>
        </w:tc>
        <w:tc>
          <w:tcPr>
            <w:tcW w:w="2047" w:type="dxa"/>
            <w:tcBorders>
              <w:top w:val="single" w:sz="4" w:space="0" w:color="FFFFFF"/>
              <w:left w:val="single" w:sz="8" w:space="0" w:color="FFFFFF"/>
              <w:right w:val="single" w:sz="8" w:space="0" w:color="FFFFFF"/>
            </w:tcBorders>
            <w:shd w:val="clear" w:color="auto" w:fill="auto"/>
            <w:tcMar>
              <w:top w:w="43" w:type="dxa"/>
              <w:left w:w="43" w:type="dxa"/>
              <w:bottom w:w="43" w:type="dxa"/>
              <w:right w:w="43" w:type="dxa"/>
            </w:tcMar>
            <w:vAlign w:val="center"/>
          </w:tcPr>
          <w:p w14:paraId="0BCC518D" w14:textId="62915B32" w:rsidR="0035695A" w:rsidRDefault="00F12A9E">
            <w:pPr>
              <w:widowControl w:val="0"/>
              <w:spacing w:after="0" w:line="240" w:lineRule="auto"/>
              <w:jc w:val="center"/>
            </w:pPr>
            <w:r>
              <w:t>Commentary only</w:t>
            </w:r>
          </w:p>
        </w:tc>
        <w:tc>
          <w:tcPr>
            <w:tcW w:w="2047" w:type="dxa"/>
            <w:tcBorders>
              <w:top w:val="single" w:sz="4" w:space="0" w:color="FFFFFF"/>
              <w:left w:val="single" w:sz="8" w:space="0" w:color="FFFFFF"/>
            </w:tcBorders>
            <w:shd w:val="clear" w:color="auto" w:fill="auto"/>
            <w:tcMar>
              <w:top w:w="43" w:type="dxa"/>
              <w:left w:w="43" w:type="dxa"/>
              <w:bottom w:w="43" w:type="dxa"/>
              <w:right w:w="43" w:type="dxa"/>
            </w:tcMar>
            <w:vAlign w:val="center"/>
          </w:tcPr>
          <w:p w14:paraId="38613603" w14:textId="77777777" w:rsidR="0035695A" w:rsidRDefault="00F12A9E">
            <w:pPr>
              <w:widowControl w:val="0"/>
              <w:spacing w:after="0" w:line="240" w:lineRule="auto"/>
              <w:jc w:val="center"/>
            </w:pPr>
            <w:r>
              <w:t>All comments</w:t>
            </w:r>
          </w:p>
        </w:tc>
      </w:tr>
    </w:tbl>
    <w:p w14:paraId="3856C279" w14:textId="77777777" w:rsidR="0035695A" w:rsidRDefault="0035695A"/>
    <w:p w14:paraId="736F7C76" w14:textId="77777777" w:rsidR="0035695A" w:rsidRDefault="00F12A9E">
      <w:pPr>
        <w:sectPr w:rsidR="0035695A">
          <w:headerReference w:type="default" r:id="rId15"/>
          <w:footerReference w:type="default" r:id="rId16"/>
          <w:headerReference w:type="first" r:id="rId17"/>
          <w:footerReference w:type="first" r:id="rId18"/>
          <w:pgSz w:w="12240" w:h="15840"/>
          <w:pgMar w:top="1134" w:right="1041" w:bottom="1134" w:left="1134" w:header="709" w:footer="709" w:gutter="0"/>
          <w:cols w:space="720"/>
        </w:sectPr>
      </w:pPr>
      <w:r>
        <w:t xml:space="preserve">To illustrate how the different caption styles appear on the screen, </w:t>
      </w:r>
      <w:hyperlink w:anchor="_770pqcv428gd">
        <w:r>
          <w:rPr>
            <w:color w:val="1155CC"/>
            <w:u w:val="single"/>
          </w:rPr>
          <w:t>Figure 1</w:t>
        </w:r>
      </w:hyperlink>
      <w:r>
        <w:t xml:space="preserve"> shows that during a play-by-play call, there is no caption present in the CO condition.</w:t>
      </w:r>
    </w:p>
    <w:p w14:paraId="1706B946" w14:textId="77777777" w:rsidR="0035695A" w:rsidRDefault="0035695A"/>
    <w:p w14:paraId="77FE7663" w14:textId="77777777" w:rsidR="0035695A" w:rsidRDefault="00F12A9E">
      <w:pPr>
        <w:pStyle w:val="Heading5"/>
        <w:rPr>
          <w:b/>
        </w:rPr>
      </w:pPr>
      <w:bookmarkStart w:id="26" w:name="_770pqcv428gd" w:colFirst="0" w:colLast="0"/>
      <w:bookmarkEnd w:id="26"/>
      <w:r>
        <w:rPr>
          <w:b/>
        </w:rPr>
        <w:t>Figure 1: On-screen appearance of CO captions and PBP captions during gameplay.</w:t>
      </w:r>
    </w:p>
    <w:tbl>
      <w:tblPr>
        <w:tblStyle w:val="a3"/>
        <w:tblW w:w="10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32"/>
        <w:gridCol w:w="5033"/>
      </w:tblGrid>
      <w:tr w:rsidR="0035695A" w14:paraId="2195258F" w14:textId="77777777">
        <w:trPr>
          <w:trHeight w:val="2686"/>
          <w:jc w:val="center"/>
        </w:trPr>
        <w:tc>
          <w:tcPr>
            <w:tcW w:w="5032" w:type="dxa"/>
            <w:tcBorders>
              <w:bottom w:val="single" w:sz="8" w:space="0" w:color="FFFFFF"/>
              <w:right w:val="single" w:sz="8" w:space="0" w:color="FFFFFF"/>
            </w:tcBorders>
            <w:shd w:val="clear" w:color="auto" w:fill="auto"/>
            <w:tcMar>
              <w:top w:w="0" w:type="dxa"/>
              <w:left w:w="0" w:type="dxa"/>
              <w:bottom w:w="0" w:type="dxa"/>
              <w:right w:w="0" w:type="dxa"/>
            </w:tcMar>
          </w:tcPr>
          <w:p w14:paraId="7810AA80" w14:textId="77777777" w:rsidR="0035695A" w:rsidRDefault="00F12A9E">
            <w:pPr>
              <w:widowControl w:val="0"/>
              <w:pBdr>
                <w:top w:val="nil"/>
                <w:left w:val="nil"/>
                <w:bottom w:val="nil"/>
                <w:right w:val="nil"/>
                <w:between w:val="nil"/>
              </w:pBdr>
              <w:spacing w:after="0" w:line="240" w:lineRule="auto"/>
            </w:pPr>
            <w:r>
              <w:rPr>
                <w:noProof/>
              </w:rPr>
              <w:drawing>
                <wp:inline distT="114300" distB="114300" distL="114300" distR="114300" wp14:anchorId="387E20F1" wp14:editId="59C2899A">
                  <wp:extent cx="3181350" cy="1696121"/>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3181350" cy="1696121"/>
                          </a:xfrm>
                          <a:prstGeom prst="rect">
                            <a:avLst/>
                          </a:prstGeom>
                          <a:ln/>
                        </pic:spPr>
                      </pic:pic>
                    </a:graphicData>
                  </a:graphic>
                </wp:inline>
              </w:drawing>
            </w:r>
          </w:p>
        </w:tc>
        <w:tc>
          <w:tcPr>
            <w:tcW w:w="5032" w:type="dxa"/>
            <w:tcBorders>
              <w:left w:val="single" w:sz="8" w:space="0" w:color="FFFFFF"/>
              <w:bottom w:val="single" w:sz="8" w:space="0" w:color="FFFFFF"/>
            </w:tcBorders>
            <w:shd w:val="clear" w:color="auto" w:fill="auto"/>
            <w:tcMar>
              <w:top w:w="0" w:type="dxa"/>
              <w:left w:w="0" w:type="dxa"/>
              <w:bottom w:w="0" w:type="dxa"/>
              <w:right w:w="0" w:type="dxa"/>
            </w:tcMar>
          </w:tcPr>
          <w:p w14:paraId="3269D821" w14:textId="77777777" w:rsidR="0035695A" w:rsidRDefault="00F12A9E">
            <w:r>
              <w:rPr>
                <w:noProof/>
              </w:rPr>
              <w:drawing>
                <wp:inline distT="114300" distB="114300" distL="114300" distR="114300" wp14:anchorId="1725C0CC" wp14:editId="1E622283">
                  <wp:extent cx="3181350" cy="1702316"/>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3181350" cy="1702316"/>
                          </a:xfrm>
                          <a:prstGeom prst="rect">
                            <a:avLst/>
                          </a:prstGeom>
                          <a:ln/>
                        </pic:spPr>
                      </pic:pic>
                    </a:graphicData>
                  </a:graphic>
                </wp:inline>
              </w:drawing>
            </w:r>
          </w:p>
        </w:tc>
      </w:tr>
      <w:tr w:rsidR="0035695A" w14:paraId="3E629CE6" w14:textId="77777777">
        <w:trPr>
          <w:jc w:val="center"/>
        </w:trPr>
        <w:tc>
          <w:tcPr>
            <w:tcW w:w="5032" w:type="dxa"/>
            <w:tcBorders>
              <w:top w:val="single" w:sz="8" w:space="0" w:color="FFFFFF"/>
              <w:right w:val="single" w:sz="8" w:space="0" w:color="FFFFFF"/>
            </w:tcBorders>
            <w:shd w:val="clear" w:color="auto" w:fill="auto"/>
            <w:tcMar>
              <w:top w:w="0" w:type="dxa"/>
              <w:left w:w="0" w:type="dxa"/>
              <w:bottom w:w="0" w:type="dxa"/>
              <w:right w:w="0" w:type="dxa"/>
            </w:tcMar>
          </w:tcPr>
          <w:p w14:paraId="71CEA1EF" w14:textId="77777777" w:rsidR="0035695A" w:rsidRDefault="00F12A9E">
            <w:pPr>
              <w:widowControl w:val="0"/>
              <w:pBdr>
                <w:top w:val="nil"/>
                <w:left w:val="nil"/>
                <w:bottom w:val="nil"/>
                <w:right w:val="nil"/>
                <w:between w:val="nil"/>
              </w:pBdr>
              <w:spacing w:after="0" w:line="240" w:lineRule="auto"/>
              <w:jc w:val="center"/>
            </w:pPr>
            <w:r>
              <w:t>Hockey CO condition</w:t>
            </w:r>
          </w:p>
        </w:tc>
        <w:tc>
          <w:tcPr>
            <w:tcW w:w="5032" w:type="dxa"/>
            <w:tcBorders>
              <w:top w:val="single" w:sz="8" w:space="0" w:color="FFFFFF"/>
              <w:left w:val="single" w:sz="8" w:space="0" w:color="FFFFFF"/>
            </w:tcBorders>
            <w:shd w:val="clear" w:color="auto" w:fill="auto"/>
            <w:tcMar>
              <w:top w:w="0" w:type="dxa"/>
              <w:left w:w="0" w:type="dxa"/>
              <w:bottom w:w="0" w:type="dxa"/>
              <w:right w:w="0" w:type="dxa"/>
            </w:tcMar>
          </w:tcPr>
          <w:p w14:paraId="1F273680" w14:textId="77777777" w:rsidR="0035695A" w:rsidRDefault="00F12A9E">
            <w:pPr>
              <w:jc w:val="center"/>
            </w:pPr>
            <w:r>
              <w:t>Hockey PBP condition</w:t>
            </w:r>
          </w:p>
        </w:tc>
      </w:tr>
    </w:tbl>
    <w:p w14:paraId="6829F992" w14:textId="77777777" w:rsidR="0035695A" w:rsidRDefault="0035695A"/>
    <w:p w14:paraId="2D5843F6" w14:textId="77777777" w:rsidR="0035695A" w:rsidRDefault="00F12A9E">
      <w:r>
        <w:t xml:space="preserve">When the gameplay pauses/stops, the CO captions are displayed, as per the commentary taking place during the game. The PBP captions are </w:t>
      </w:r>
      <w:r>
        <w:t>always displayed whenever one of the commentators is speaking. Note that in the images below, the CO captions are centred on the page, while the PBP captions on the right are spread across the entire top part of the screen.</w:t>
      </w:r>
    </w:p>
    <w:p w14:paraId="2E33F9C1" w14:textId="2E4537B2" w:rsidR="0035695A" w:rsidRDefault="00F12A9E">
      <w:pPr>
        <w:pStyle w:val="Heading5"/>
        <w:rPr>
          <w:b/>
        </w:rPr>
      </w:pPr>
      <w:bookmarkStart w:id="27" w:name="_xijkbvshov6s" w:colFirst="0" w:colLast="0"/>
      <w:bookmarkEnd w:id="27"/>
      <w:r>
        <w:rPr>
          <w:b/>
        </w:rPr>
        <w:t>Figure 2: On-screen appearance of the CO captions and PBP captions during commentary.</w:t>
      </w:r>
    </w:p>
    <w:tbl>
      <w:tblPr>
        <w:tblStyle w:val="a4"/>
        <w:tblW w:w="10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32"/>
        <w:gridCol w:w="5033"/>
      </w:tblGrid>
      <w:tr w:rsidR="0035695A" w14:paraId="15986348" w14:textId="77777777">
        <w:trPr>
          <w:jc w:val="center"/>
        </w:trPr>
        <w:tc>
          <w:tcPr>
            <w:tcW w:w="5032" w:type="dxa"/>
            <w:tcBorders>
              <w:bottom w:val="single" w:sz="8" w:space="0" w:color="FFFFFF"/>
              <w:right w:val="single" w:sz="8" w:space="0" w:color="FFFFFF"/>
            </w:tcBorders>
            <w:shd w:val="clear" w:color="auto" w:fill="auto"/>
            <w:tcMar>
              <w:top w:w="0" w:type="dxa"/>
              <w:left w:w="0" w:type="dxa"/>
              <w:bottom w:w="0" w:type="dxa"/>
              <w:right w:w="0" w:type="dxa"/>
            </w:tcMar>
          </w:tcPr>
          <w:p w14:paraId="1B011C3C" w14:textId="77777777" w:rsidR="0035695A" w:rsidRDefault="00F12A9E">
            <w:pPr>
              <w:widowControl w:val="0"/>
              <w:pBdr>
                <w:top w:val="nil"/>
                <w:left w:val="nil"/>
                <w:bottom w:val="nil"/>
                <w:right w:val="nil"/>
                <w:between w:val="nil"/>
              </w:pBdr>
              <w:spacing w:after="0" w:line="240" w:lineRule="auto"/>
              <w:jc w:val="center"/>
            </w:pPr>
            <w:r>
              <w:rPr>
                <w:noProof/>
              </w:rPr>
              <w:drawing>
                <wp:inline distT="114300" distB="114300" distL="114300" distR="114300" wp14:anchorId="35D2AB3F" wp14:editId="6E005771">
                  <wp:extent cx="3057525" cy="1612900"/>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3057525" cy="1612900"/>
                          </a:xfrm>
                          <a:prstGeom prst="rect">
                            <a:avLst/>
                          </a:prstGeom>
                          <a:ln/>
                        </pic:spPr>
                      </pic:pic>
                    </a:graphicData>
                  </a:graphic>
                </wp:inline>
              </w:drawing>
            </w:r>
          </w:p>
        </w:tc>
        <w:tc>
          <w:tcPr>
            <w:tcW w:w="5032" w:type="dxa"/>
            <w:tcBorders>
              <w:left w:val="single" w:sz="8" w:space="0" w:color="FFFFFF"/>
              <w:bottom w:val="single" w:sz="8" w:space="0" w:color="FFFFFF"/>
            </w:tcBorders>
            <w:shd w:val="clear" w:color="auto" w:fill="auto"/>
            <w:tcMar>
              <w:top w:w="0" w:type="dxa"/>
              <w:left w:w="0" w:type="dxa"/>
              <w:bottom w:w="0" w:type="dxa"/>
              <w:right w:w="0" w:type="dxa"/>
            </w:tcMar>
          </w:tcPr>
          <w:p w14:paraId="14A4E957" w14:textId="77777777" w:rsidR="0035695A" w:rsidRDefault="00F12A9E">
            <w:pPr>
              <w:widowControl w:val="0"/>
              <w:pBdr>
                <w:top w:val="nil"/>
                <w:left w:val="nil"/>
                <w:bottom w:val="nil"/>
                <w:right w:val="nil"/>
                <w:between w:val="nil"/>
              </w:pBdr>
              <w:spacing w:after="0" w:line="240" w:lineRule="auto"/>
              <w:jc w:val="center"/>
            </w:pPr>
            <w:r>
              <w:rPr>
                <w:noProof/>
              </w:rPr>
              <w:drawing>
                <wp:inline distT="114300" distB="114300" distL="114300" distR="114300" wp14:anchorId="1E2775CD" wp14:editId="6ADEF4BD">
                  <wp:extent cx="3057525" cy="1618649"/>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b="2652"/>
                          <a:stretch>
                            <a:fillRect/>
                          </a:stretch>
                        </pic:blipFill>
                        <pic:spPr>
                          <a:xfrm>
                            <a:off x="0" y="0"/>
                            <a:ext cx="3057525" cy="1618649"/>
                          </a:xfrm>
                          <a:prstGeom prst="rect">
                            <a:avLst/>
                          </a:prstGeom>
                          <a:ln/>
                        </pic:spPr>
                      </pic:pic>
                    </a:graphicData>
                  </a:graphic>
                </wp:inline>
              </w:drawing>
            </w:r>
          </w:p>
        </w:tc>
      </w:tr>
      <w:tr w:rsidR="0035695A" w14:paraId="56DB9141" w14:textId="77777777">
        <w:trPr>
          <w:trHeight w:val="289"/>
          <w:jc w:val="center"/>
        </w:trPr>
        <w:tc>
          <w:tcPr>
            <w:tcW w:w="5032" w:type="dxa"/>
            <w:tcBorders>
              <w:top w:val="single" w:sz="8" w:space="0" w:color="FFFFFF"/>
              <w:right w:val="single" w:sz="8" w:space="0" w:color="FFFFFF"/>
            </w:tcBorders>
            <w:shd w:val="clear" w:color="auto" w:fill="auto"/>
            <w:tcMar>
              <w:top w:w="0" w:type="dxa"/>
              <w:left w:w="0" w:type="dxa"/>
              <w:bottom w:w="0" w:type="dxa"/>
              <w:right w:w="0" w:type="dxa"/>
            </w:tcMar>
          </w:tcPr>
          <w:p w14:paraId="12258F3C" w14:textId="77777777" w:rsidR="0035695A" w:rsidRDefault="00F12A9E">
            <w:pPr>
              <w:widowControl w:val="0"/>
              <w:spacing w:after="0" w:line="240" w:lineRule="auto"/>
              <w:jc w:val="center"/>
            </w:pPr>
            <w:r>
              <w:t>Basketball CO condition</w:t>
            </w:r>
          </w:p>
        </w:tc>
        <w:tc>
          <w:tcPr>
            <w:tcW w:w="5032" w:type="dxa"/>
            <w:tcBorders>
              <w:top w:val="single" w:sz="8" w:space="0" w:color="FFFFFF"/>
              <w:left w:val="single" w:sz="8" w:space="0" w:color="FFFFFF"/>
            </w:tcBorders>
            <w:shd w:val="clear" w:color="auto" w:fill="auto"/>
            <w:tcMar>
              <w:top w:w="0" w:type="dxa"/>
              <w:left w:w="0" w:type="dxa"/>
              <w:bottom w:w="0" w:type="dxa"/>
              <w:right w:w="0" w:type="dxa"/>
            </w:tcMar>
          </w:tcPr>
          <w:p w14:paraId="45F4AE9D" w14:textId="77777777" w:rsidR="0035695A" w:rsidRDefault="00F12A9E">
            <w:pPr>
              <w:jc w:val="center"/>
            </w:pPr>
            <w:r>
              <w:t>Basketball PBP condition</w:t>
            </w:r>
          </w:p>
        </w:tc>
      </w:tr>
    </w:tbl>
    <w:p w14:paraId="40604ABF" w14:textId="77777777" w:rsidR="0035695A" w:rsidRDefault="0035695A"/>
    <w:p w14:paraId="49205CF3" w14:textId="77777777" w:rsidR="0035695A" w:rsidRDefault="00F12A9E">
      <w:pPr>
        <w:pStyle w:val="Heading2"/>
        <w:spacing w:after="200"/>
      </w:pPr>
      <w:bookmarkStart w:id="28" w:name="mdhbi8c1xy6h" w:colFirst="0" w:colLast="0"/>
      <w:bookmarkStart w:id="29" w:name="_70q1g5t1rctf" w:colFirst="0" w:colLast="0"/>
      <w:bookmarkEnd w:id="28"/>
      <w:bookmarkEnd w:id="29"/>
      <w:r>
        <w:t>Comparing CO and PBP caption conditions of Live Captioning</w:t>
      </w:r>
    </w:p>
    <w:p w14:paraId="799AAEC4" w14:textId="77777777" w:rsidR="0035695A" w:rsidRDefault="00F12A9E">
      <w:r>
        <w:t>Using the Tobii eye-tracker, the duration and frequency of visits in the Areas of Interest (AOI) was captured, where each visit was defined as the sum of fixations, saccades, and glances in msec. The Areas of Interest were defined as the area containing the captions and the areas not containing captions (e.g., gameplay area, stands, scoreboard, etc.). Based on the eye tracking records, it was possible to perform statistical analysis, which revealed that there were no statistically significant differences in</w:t>
      </w:r>
      <w:r>
        <w:t xml:space="preserve"> the duration and frequency of visits between CO and PBP captions regardless of the participant’s hearing status. </w:t>
      </w:r>
      <w:hyperlink w:anchor="_9h9lyh8ih22n">
        <w:r>
          <w:rPr>
            <w:color w:val="1155CC"/>
            <w:u w:val="single"/>
          </w:rPr>
          <w:t>Figure 3</w:t>
        </w:r>
      </w:hyperlink>
      <w:r>
        <w:t xml:space="preserve"> shows a scatter diagram of how long, as a percentage of total time, participants’ eyes were looking at the two areas of interest between D/HoH viewers for Hockey and Basketball combined.  </w:t>
      </w:r>
    </w:p>
    <w:p w14:paraId="3E2F82E6" w14:textId="77777777" w:rsidR="0035695A" w:rsidRDefault="0035695A"/>
    <w:p w14:paraId="3FBD8866" w14:textId="77777777" w:rsidR="0035695A" w:rsidRDefault="00F12A9E">
      <w:pPr>
        <w:pStyle w:val="Heading5"/>
        <w:rPr>
          <w:b/>
        </w:rPr>
      </w:pPr>
      <w:bookmarkStart w:id="30" w:name="_9h9lyh8ih22n" w:colFirst="0" w:colLast="0"/>
      <w:bookmarkEnd w:id="30"/>
      <w:r>
        <w:rPr>
          <w:b/>
        </w:rPr>
        <w:lastRenderedPageBreak/>
        <w:t>Figure 3: Scatter diagram of the percent of the time that D/HoH viewers spent looking at the captions and other areas of the screen for both caption conditions.</w:t>
      </w:r>
    </w:p>
    <w:p w14:paraId="65267889" w14:textId="77777777" w:rsidR="0035695A" w:rsidRDefault="00F12A9E">
      <w:pPr>
        <w:spacing w:after="0" w:line="312" w:lineRule="auto"/>
        <w:jc w:val="center"/>
      </w:pPr>
      <w:r>
        <w:rPr>
          <w:rFonts w:ascii="Helvetica Neue" w:eastAsia="Helvetica Neue" w:hAnsi="Helvetica Neue" w:cs="Helvetica Neue"/>
          <w:noProof/>
        </w:rPr>
        <w:drawing>
          <wp:inline distT="114300" distB="114300" distL="114300" distR="114300" wp14:anchorId="065FEA81" wp14:editId="28B40373">
            <wp:extent cx="5772150" cy="2066925"/>
            <wp:effectExtent l="12700" t="12700" r="12700" b="127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5772150" cy="2066925"/>
                    </a:xfrm>
                    <a:prstGeom prst="rect">
                      <a:avLst/>
                    </a:prstGeom>
                    <a:ln w="12700">
                      <a:solidFill>
                        <a:srgbClr val="000000"/>
                      </a:solidFill>
                      <a:prstDash val="solid"/>
                    </a:ln>
                  </pic:spPr>
                </pic:pic>
              </a:graphicData>
            </a:graphic>
          </wp:inline>
        </w:drawing>
      </w:r>
    </w:p>
    <w:p w14:paraId="0FEB048D" w14:textId="77777777" w:rsidR="0035695A" w:rsidRDefault="0035695A"/>
    <w:p w14:paraId="461A5476" w14:textId="77777777" w:rsidR="0035695A" w:rsidRDefault="00F12A9E">
      <w:r>
        <w:t xml:space="preserve">The duration for visits for CO captioning was 11% and 10% for PBP captioning. Although statistical significance was not found, </w:t>
      </w:r>
      <w:hyperlink w:anchor="_vv8094e6bkeh">
        <w:r>
          <w:rPr>
            <w:color w:val="1155CC"/>
            <w:u w:val="single"/>
          </w:rPr>
          <w:t>Figure 4</w:t>
        </w:r>
      </w:hyperlink>
      <w:r>
        <w:t xml:space="preserve"> shows the average values for D/HoH views for each caption condition. Participants seem to visit the CO captions more than PBP captions regardless of the sport or hearing status. One way to interpret this would be that PBP captions interfere with watching the gameplay so that participants did not spend much time on or visit the area of the screen at all regardless of whether there were captions for PBP or for the CO. Gameplay captions were not present in the CO condition so participants may have thought tha</w:t>
      </w:r>
      <w:r>
        <w:t xml:space="preserve">t these captions were worth reading. The average number of visits for the CO captions was 124, whereas the average number of visits for the PBP captions was 106 (see </w:t>
      </w:r>
      <w:hyperlink w:anchor="_hpyfcaxew2p7">
        <w:r>
          <w:rPr>
            <w:color w:val="1155CC"/>
            <w:u w:val="single"/>
          </w:rPr>
          <w:t>Figure 5</w:t>
        </w:r>
      </w:hyperlink>
      <w:r>
        <w:t xml:space="preserve">). </w:t>
      </w:r>
    </w:p>
    <w:p w14:paraId="7B271864" w14:textId="77777777" w:rsidR="0035695A" w:rsidRDefault="00F12A9E">
      <w:pPr>
        <w:pStyle w:val="Heading5"/>
        <w:rPr>
          <w:b/>
        </w:rPr>
      </w:pPr>
      <w:bookmarkStart w:id="31" w:name="_vv8094e6bkeh" w:colFirst="0" w:colLast="0"/>
      <w:bookmarkEnd w:id="31"/>
      <w:r>
        <w:rPr>
          <w:b/>
        </w:rPr>
        <w:t>Figure 4: Mean and standard deviation (lines) of the duration for visits on the two areas of interest for CO and PBP conditions</w:t>
      </w:r>
    </w:p>
    <w:p w14:paraId="25DFB941" w14:textId="77777777" w:rsidR="0035695A" w:rsidRDefault="00F12A9E">
      <w:pPr>
        <w:jc w:val="center"/>
      </w:pPr>
      <w:r>
        <w:rPr>
          <w:noProof/>
        </w:rPr>
        <w:drawing>
          <wp:inline distT="114300" distB="114300" distL="114300" distR="114300" wp14:anchorId="1CF5092E" wp14:editId="7F6DD83D">
            <wp:extent cx="5111864" cy="2844800"/>
            <wp:effectExtent l="12700" t="12700" r="12700" b="1270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111864" cy="2844800"/>
                    </a:xfrm>
                    <a:prstGeom prst="rect">
                      <a:avLst/>
                    </a:prstGeom>
                    <a:ln w="12700">
                      <a:solidFill>
                        <a:srgbClr val="000000"/>
                      </a:solidFill>
                      <a:prstDash val="solid"/>
                    </a:ln>
                  </pic:spPr>
                </pic:pic>
              </a:graphicData>
            </a:graphic>
          </wp:inline>
        </w:drawing>
      </w:r>
    </w:p>
    <w:p w14:paraId="12D2AF15" w14:textId="77777777" w:rsidR="0035695A" w:rsidRDefault="0035695A"/>
    <w:p w14:paraId="37938282" w14:textId="77777777" w:rsidR="0035695A" w:rsidRDefault="00F12A9E">
      <w:pPr>
        <w:pStyle w:val="Heading5"/>
        <w:rPr>
          <w:b/>
        </w:rPr>
      </w:pPr>
      <w:bookmarkStart w:id="32" w:name="_hpyfcaxew2p7" w:colFirst="0" w:colLast="0"/>
      <w:bookmarkEnd w:id="32"/>
      <w:r>
        <w:rPr>
          <w:b/>
        </w:rPr>
        <w:lastRenderedPageBreak/>
        <w:t>Figure 5: Mean and standard deviation for the frequency of visits on the two areas of interest for CO and PBP conditions</w:t>
      </w:r>
    </w:p>
    <w:p w14:paraId="310292D0" w14:textId="77777777" w:rsidR="0035695A" w:rsidRDefault="00F12A9E">
      <w:pPr>
        <w:jc w:val="center"/>
      </w:pPr>
      <w:r>
        <w:rPr>
          <w:noProof/>
        </w:rPr>
        <w:drawing>
          <wp:inline distT="114300" distB="114300" distL="114300" distR="114300" wp14:anchorId="340D94A5" wp14:editId="080C5AC8">
            <wp:extent cx="5113020" cy="2874702"/>
            <wp:effectExtent l="12700" t="12700" r="12700" b="127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113020" cy="2874702"/>
                    </a:xfrm>
                    <a:prstGeom prst="rect">
                      <a:avLst/>
                    </a:prstGeom>
                    <a:ln w="12700">
                      <a:solidFill>
                        <a:srgbClr val="000000"/>
                      </a:solidFill>
                      <a:prstDash val="solid"/>
                    </a:ln>
                  </pic:spPr>
                </pic:pic>
              </a:graphicData>
            </a:graphic>
          </wp:inline>
        </w:drawing>
      </w:r>
    </w:p>
    <w:p w14:paraId="4AC70A62" w14:textId="77777777" w:rsidR="0035695A" w:rsidRDefault="0035695A"/>
    <w:p w14:paraId="50E61CC1" w14:textId="77777777" w:rsidR="0035695A" w:rsidRDefault="00F12A9E">
      <w:r>
        <w:t xml:space="preserve">Given that the PBP </w:t>
      </w:r>
      <w:r>
        <w:t>condition represented conventional captions that participants were used to watching, finding no statistical difference between the two conditions revealed the potential for using CO captioning as the novelty effect likely influenced viewer experience negatively (e.g., “this is different from what I am used to”). This potential appears to be more evident from the positive participant feedback on CO captioning compared with the negative feedback on PBP captioning after viewing the two conditions.</w:t>
      </w:r>
    </w:p>
    <w:p w14:paraId="26E9F913" w14:textId="77777777" w:rsidR="0035695A" w:rsidRDefault="00F12A9E">
      <w:pPr>
        <w:spacing w:before="200" w:after="200" w:line="312" w:lineRule="auto"/>
        <w:ind w:left="720"/>
        <w:rPr>
          <w:rFonts w:ascii="Helvetica Neue" w:eastAsia="Helvetica Neue" w:hAnsi="Helvetica Neue" w:cs="Helvetica Neue"/>
          <w:i/>
        </w:rPr>
      </w:pPr>
      <w:r>
        <w:rPr>
          <w:rFonts w:ascii="Helvetica Neue" w:eastAsia="Helvetica Neue" w:hAnsi="Helvetica Neue" w:cs="Helvetica Neue"/>
          <w:i/>
        </w:rPr>
        <w:t>“I would prefer the second clip's captioning [referring to CO]. It was good because I understood the game. I do not need the Play-by-Play. When live play is happening the commentators are not even talking about that, so I get distracted easily. I like [CO] because there were no captions during the live play and because I can't hear, I cannot tell if they are talking, and I could catch up on what was going on when live play was dead (replays and timeouts).”</w:t>
      </w:r>
    </w:p>
    <w:p w14:paraId="79050306" w14:textId="77777777" w:rsidR="0035695A" w:rsidRDefault="00F12A9E">
      <w:pPr>
        <w:rPr>
          <w:rFonts w:ascii="Helvetica Neue" w:eastAsia="Helvetica Neue" w:hAnsi="Helvetica Neue" w:cs="Helvetica Neue"/>
        </w:rPr>
      </w:pPr>
      <w:r>
        <w:t>Another participant described how CO captioning helped follow the game without being worried about missing out.</w:t>
      </w:r>
    </w:p>
    <w:p w14:paraId="5051F510" w14:textId="77777777" w:rsidR="0035695A" w:rsidRDefault="00F12A9E">
      <w:pPr>
        <w:spacing w:before="200" w:after="200" w:line="312" w:lineRule="auto"/>
        <w:ind w:left="720"/>
        <w:rPr>
          <w:rFonts w:ascii="Helvetica Neue" w:eastAsia="Helvetica Neue" w:hAnsi="Helvetica Neue" w:cs="Helvetica Neue"/>
          <w:i/>
        </w:rPr>
      </w:pPr>
      <w:r>
        <w:rPr>
          <w:rFonts w:ascii="Helvetica Neue" w:eastAsia="Helvetica Neue" w:hAnsi="Helvetica Neue" w:cs="Helvetica Neue"/>
          <w:i/>
        </w:rPr>
        <w:t>“I could concentrate on the game and not worry that I was missing out on something by trying to keep up with both (...) It was at an eye level that even when the play was starting, I could finish reading and still see what was happening in my peripheral [vision].”</w:t>
      </w:r>
    </w:p>
    <w:p w14:paraId="733358A0" w14:textId="77777777" w:rsidR="0035695A" w:rsidRDefault="00F12A9E">
      <w:r>
        <w:t xml:space="preserve">With respect to PBP captioning, participants mentioned how difficult it was to follow the game and the captioning displayed on the screen. Some of the participants' comments about PBP </w:t>
      </w:r>
      <w:r>
        <w:t>captioning were:</w:t>
      </w:r>
    </w:p>
    <w:p w14:paraId="13DBEEF5" w14:textId="77777777" w:rsidR="0035695A" w:rsidRDefault="00F12A9E">
      <w:pPr>
        <w:spacing w:before="200"/>
        <w:ind w:left="720"/>
        <w:rPr>
          <w:rFonts w:ascii="Helvetica Neue" w:eastAsia="Helvetica Neue" w:hAnsi="Helvetica Neue" w:cs="Helvetica Neue"/>
          <w:i/>
        </w:rPr>
      </w:pPr>
      <w:r>
        <w:rPr>
          <w:rFonts w:ascii="Helvetica Neue" w:eastAsia="Helvetica Neue" w:hAnsi="Helvetica Neue" w:cs="Helvetica Neue"/>
          <w:i/>
        </w:rPr>
        <w:t>“too distracting” / “stressful, too much” /</w:t>
      </w:r>
    </w:p>
    <w:p w14:paraId="776AF827" w14:textId="77777777" w:rsidR="0035695A" w:rsidRDefault="00F12A9E">
      <w:pPr>
        <w:ind w:left="720"/>
        <w:rPr>
          <w:rFonts w:ascii="Helvetica Neue" w:eastAsia="Helvetica Neue" w:hAnsi="Helvetica Neue" w:cs="Helvetica Neue"/>
          <w:i/>
        </w:rPr>
      </w:pPr>
      <w:r>
        <w:rPr>
          <w:rFonts w:ascii="Helvetica Neue" w:eastAsia="Helvetica Neue" w:hAnsi="Helvetica Neue" w:cs="Helvetica Neue"/>
          <w:i/>
        </w:rPr>
        <w:t>“seriously overwhelming” / “a lot of work for my eyes” / “on-going” /</w:t>
      </w:r>
    </w:p>
    <w:p w14:paraId="5DBEF77D" w14:textId="77777777" w:rsidR="0035695A" w:rsidRDefault="00F12A9E">
      <w:pPr>
        <w:ind w:left="720"/>
        <w:rPr>
          <w:rFonts w:ascii="Helvetica Neue" w:eastAsia="Helvetica Neue" w:hAnsi="Helvetica Neue" w:cs="Helvetica Neue"/>
          <w:i/>
        </w:rPr>
      </w:pPr>
      <w:r>
        <w:rPr>
          <w:rFonts w:ascii="Helvetica Neue" w:eastAsia="Helvetica Neue" w:hAnsi="Helvetica Neue" w:cs="Helvetica Neue"/>
          <w:i/>
        </w:rPr>
        <w:t>“a lot of visual back and forth [looking between the captions and game screen]” /</w:t>
      </w:r>
    </w:p>
    <w:p w14:paraId="0229520D" w14:textId="77777777" w:rsidR="0035695A" w:rsidRDefault="00F12A9E">
      <w:pPr>
        <w:ind w:left="720"/>
        <w:rPr>
          <w:rFonts w:ascii="Helvetica Neue" w:eastAsia="Helvetica Neue" w:hAnsi="Helvetica Neue" w:cs="Helvetica Neue"/>
          <w:i/>
        </w:rPr>
      </w:pPr>
      <w:r>
        <w:rPr>
          <w:rFonts w:ascii="Helvetica Neue" w:eastAsia="Helvetica Neue" w:hAnsi="Helvetica Neue" w:cs="Helvetica Neue"/>
          <w:i/>
        </w:rPr>
        <w:lastRenderedPageBreak/>
        <w:t>“feel[ing] a little stressed because I do not want to miss the important information before it disappears” /</w:t>
      </w:r>
    </w:p>
    <w:p w14:paraId="063D75D2" w14:textId="77777777" w:rsidR="0035695A" w:rsidRDefault="00F12A9E">
      <w:pPr>
        <w:ind w:left="720"/>
      </w:pPr>
      <w:r>
        <w:rPr>
          <w:rFonts w:ascii="Helvetica Neue" w:eastAsia="Helvetica Neue" w:hAnsi="Helvetica Neue" w:cs="Helvetica Neue"/>
          <w:i/>
        </w:rPr>
        <w:t>“it’s like reading a book and when I looked up, I would miss the captions”</w:t>
      </w:r>
    </w:p>
    <w:p w14:paraId="7EDDBC80" w14:textId="77777777" w:rsidR="0035695A" w:rsidRDefault="00F12A9E">
      <w:pPr>
        <w:spacing w:before="200"/>
      </w:pPr>
      <w:r>
        <w:t xml:space="preserve">Some participants also added how the conventional captioning [PBP] resulted in them avoiding the captions as a whole and going </w:t>
      </w:r>
      <w:r>
        <w:rPr>
          <w:i/>
        </w:rPr>
        <w:t>“straight to watching the game.”</w:t>
      </w:r>
      <w:r>
        <w:t xml:space="preserve"> The comments from participants support the aspect of interpreting duration for visits in the non-caption area, where participants want to focus on watching the actual game visuals and play, with fewer distractions if possible.</w:t>
      </w:r>
    </w:p>
    <w:p w14:paraId="1B9568B6" w14:textId="77777777" w:rsidR="0035695A" w:rsidRDefault="00F12A9E">
      <w:r>
        <w:t xml:space="preserve">However, not all comments for CO were positive and not all comments on PBP were negative. One participant preferred PBP captioning because she was used to watching PBP captioning, especially because she </w:t>
      </w:r>
      <w:r>
        <w:rPr>
          <w:i/>
        </w:rPr>
        <w:t>“knew that everything was on it,”</w:t>
      </w:r>
      <w:r>
        <w:t xml:space="preserve">. Other comments referred to how CO captioning missed the player identification/name and numbers as participants used the captioning to recall names. </w:t>
      </w:r>
    </w:p>
    <w:p w14:paraId="4DDEE02A" w14:textId="77777777" w:rsidR="0035695A" w:rsidRDefault="00F12A9E">
      <w:pPr>
        <w:pStyle w:val="Heading2"/>
        <w:spacing w:after="200"/>
      </w:pPr>
      <w:bookmarkStart w:id="33" w:name="qd0pp55qihrn" w:colFirst="0" w:colLast="0"/>
      <w:bookmarkStart w:id="34" w:name="_6w6cjwl8sku7" w:colFirst="0" w:colLast="0"/>
      <w:bookmarkEnd w:id="33"/>
      <w:bookmarkEnd w:id="34"/>
      <w:r>
        <w:t>Caption Style Preferences, Quality Satisfaction and Viewing Experience</w:t>
      </w:r>
    </w:p>
    <w:p w14:paraId="7A4A811F" w14:textId="77777777" w:rsidR="0035695A" w:rsidRDefault="00F12A9E">
      <w:r>
        <w:t xml:space="preserve">From the questionnaire responses, most (65%) participants selected no preference when asked about which caption condition they preferred. The remaining participants preferred CO captioning (27%) more than PBP captioning (8%). Sixty percent of the D participants and 73% of the HoH participants showed no preference. In the group that stated a preference, about 33% of the D participants and 18% of the HoH participants preferred CO captioning, and 7% of D and 9% of HoH preferred PBP captions. </w:t>
      </w:r>
      <w:hyperlink w:anchor="_4uds3q2opvlp">
        <w:r>
          <w:rPr>
            <w:color w:val="1155CC"/>
            <w:u w:val="single"/>
          </w:rPr>
          <w:t>Figure 6</w:t>
        </w:r>
      </w:hyperlink>
      <w:r>
        <w:t xml:space="preserve"> shows the preference distribution among D/HoH participants for both sports combined.</w:t>
      </w:r>
    </w:p>
    <w:p w14:paraId="1748889C" w14:textId="77777777" w:rsidR="0035695A" w:rsidRDefault="00F12A9E">
      <w:pPr>
        <w:pStyle w:val="Heading5"/>
        <w:rPr>
          <w:b/>
        </w:rPr>
      </w:pPr>
      <w:bookmarkStart w:id="35" w:name="_4uds3q2opvlp" w:colFirst="0" w:colLast="0"/>
      <w:bookmarkEnd w:id="35"/>
      <w:r>
        <w:rPr>
          <w:b/>
        </w:rPr>
        <w:t>Figure 6: Number of participants by caption preference.</w:t>
      </w:r>
    </w:p>
    <w:p w14:paraId="54AD965F" w14:textId="77777777" w:rsidR="0035695A" w:rsidRDefault="00F12A9E">
      <w:pPr>
        <w:jc w:val="center"/>
      </w:pPr>
      <w:r>
        <w:rPr>
          <w:noProof/>
        </w:rPr>
        <w:drawing>
          <wp:inline distT="114300" distB="114300" distL="114300" distR="114300" wp14:anchorId="5D036027" wp14:editId="658CAC88">
            <wp:extent cx="3883152" cy="2939787"/>
            <wp:effectExtent l="12700" t="12700" r="12700" b="1270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3883152" cy="2939787"/>
                    </a:xfrm>
                    <a:prstGeom prst="rect">
                      <a:avLst/>
                    </a:prstGeom>
                    <a:ln w="12700">
                      <a:solidFill>
                        <a:srgbClr val="000000"/>
                      </a:solidFill>
                      <a:prstDash val="solid"/>
                    </a:ln>
                  </pic:spPr>
                </pic:pic>
              </a:graphicData>
            </a:graphic>
          </wp:inline>
        </w:drawing>
      </w:r>
    </w:p>
    <w:p w14:paraId="226EA237" w14:textId="77777777" w:rsidR="0035695A" w:rsidRDefault="00F12A9E">
      <w:pPr>
        <w:spacing w:before="200"/>
      </w:pPr>
      <w:r>
        <w:t>The perceived quality, viewing experience, and caption helpfulness ratings after watching the clips were higher for the CO condition than the PBP condition although these differences were not statistically significant.</w:t>
      </w:r>
    </w:p>
    <w:p w14:paraId="0951DA72" w14:textId="77777777" w:rsidR="0035695A" w:rsidRDefault="00F12A9E">
      <w:pPr>
        <w:pStyle w:val="Heading5"/>
        <w:spacing w:after="0"/>
        <w:rPr>
          <w:b/>
        </w:rPr>
      </w:pPr>
      <w:bookmarkStart w:id="36" w:name="_t43bvz7vcaqf" w:colFirst="0" w:colLast="0"/>
      <w:bookmarkEnd w:id="36"/>
      <w:r>
        <w:rPr>
          <w:b/>
        </w:rPr>
        <w:lastRenderedPageBreak/>
        <w:t>Figure 7: Mean and standard deviation of the quality satisfaction rating, viewing experience rating, and caption helpfulness ratings where a rating of 1 is low (e.g, very low quality) and five is high (e.g., very high quality)</w:t>
      </w:r>
    </w:p>
    <w:p w14:paraId="2435FF50" w14:textId="77777777" w:rsidR="0035695A" w:rsidRDefault="00F12A9E">
      <w:pPr>
        <w:jc w:val="center"/>
      </w:pPr>
      <w:r>
        <w:rPr>
          <w:noProof/>
        </w:rPr>
        <w:drawing>
          <wp:inline distT="114300" distB="114300" distL="114300" distR="114300" wp14:anchorId="60C3BA9E" wp14:editId="4FDB17BD">
            <wp:extent cx="5176933" cy="2592582"/>
            <wp:effectExtent l="12700" t="12700" r="12700" b="1270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5176933" cy="2592582"/>
                    </a:xfrm>
                    <a:prstGeom prst="rect">
                      <a:avLst/>
                    </a:prstGeom>
                    <a:ln w="12700">
                      <a:solidFill>
                        <a:srgbClr val="434343"/>
                      </a:solidFill>
                      <a:prstDash val="solid"/>
                    </a:ln>
                  </pic:spPr>
                </pic:pic>
              </a:graphicData>
            </a:graphic>
          </wp:inline>
        </w:drawing>
      </w:r>
    </w:p>
    <w:p w14:paraId="469066DF" w14:textId="77777777" w:rsidR="0035695A" w:rsidRDefault="00F12A9E">
      <w:pPr>
        <w:spacing w:before="200"/>
      </w:pPr>
      <w:r>
        <w:t>Participants were also asked to rate the quality of four factors (synchronization delay, presentation speed, speaker identification, and caption positioning) along with an overall quality satisfaction rating. There were correlations between the ratings on each of the four quality factors of live CC and the overall satisfaction rating. Overall, the four ratings were correlated with the overall caption quality satisfaction rating, suggesting their importance in judging perceived quality by D/HoH audiences.</w:t>
      </w:r>
    </w:p>
    <w:p w14:paraId="2CC74571" w14:textId="77777777" w:rsidR="0035695A" w:rsidRDefault="00F12A9E">
      <w:pPr>
        <w:pStyle w:val="Heading5"/>
        <w:spacing w:after="0"/>
        <w:rPr>
          <w:b/>
        </w:rPr>
      </w:pPr>
      <w:bookmarkStart w:id="37" w:name="_fabzkz4sc8w6" w:colFirst="0" w:colLast="0"/>
      <w:bookmarkEnd w:id="37"/>
      <w:r>
        <w:rPr>
          <w:b/>
        </w:rPr>
        <w:t>Figure 8: Heatmap diagrams of Kendall’s tau correlation coefficient from the ratings between CO and PBP conditions.</w:t>
      </w:r>
    </w:p>
    <w:p w14:paraId="73BFBE03" w14:textId="77777777" w:rsidR="0035695A" w:rsidRDefault="00F12A9E">
      <w:pPr>
        <w:spacing w:after="0" w:line="312" w:lineRule="auto"/>
        <w:jc w:val="center"/>
        <w:rPr>
          <w:rFonts w:ascii="Helvetica Neue" w:eastAsia="Helvetica Neue" w:hAnsi="Helvetica Neue" w:cs="Helvetica Neue"/>
          <w:b/>
        </w:rPr>
      </w:pPr>
      <w:r>
        <w:rPr>
          <w:rFonts w:ascii="Helvetica Neue" w:eastAsia="Helvetica Neue" w:hAnsi="Helvetica Neue" w:cs="Helvetica Neue"/>
          <w:noProof/>
        </w:rPr>
        <w:drawing>
          <wp:inline distT="114300" distB="114300" distL="114300" distR="114300" wp14:anchorId="232A8D6C" wp14:editId="328020F5">
            <wp:extent cx="5349240" cy="2970886"/>
            <wp:effectExtent l="12700" t="12700" r="12700" b="127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5349240" cy="2970886"/>
                    </a:xfrm>
                    <a:prstGeom prst="rect">
                      <a:avLst/>
                    </a:prstGeom>
                    <a:ln w="12700">
                      <a:solidFill>
                        <a:srgbClr val="000000"/>
                      </a:solidFill>
                      <a:prstDash val="solid"/>
                    </a:ln>
                  </pic:spPr>
                </pic:pic>
              </a:graphicData>
            </a:graphic>
          </wp:inline>
        </w:drawing>
      </w:r>
    </w:p>
    <w:p w14:paraId="221E15B7" w14:textId="77777777" w:rsidR="0035695A" w:rsidRDefault="00F12A9E">
      <w:pPr>
        <w:pStyle w:val="Heading2"/>
        <w:spacing w:after="200"/>
      </w:pPr>
      <w:bookmarkStart w:id="38" w:name="_iqwn8qayvd9z" w:colFirst="0" w:colLast="0"/>
      <w:bookmarkStart w:id="39" w:name="s21rn1qstdnt" w:colFirst="0" w:colLast="0"/>
      <w:bookmarkStart w:id="40" w:name="_p4y4o5y0hr21" w:colFirst="0" w:colLast="0"/>
      <w:bookmarkEnd w:id="38"/>
      <w:bookmarkEnd w:id="39"/>
      <w:bookmarkEnd w:id="40"/>
      <w:r>
        <w:lastRenderedPageBreak/>
        <w:t>Comprehension</w:t>
      </w:r>
    </w:p>
    <w:p w14:paraId="7733D15D" w14:textId="77777777" w:rsidR="0035695A" w:rsidRDefault="00F12A9E">
      <w:r>
        <w:t>We conducted a post-study interview to assess comprehension of what participants understood from the game. Two types of topics were discussed: gameplay (GP) topics, which were related to the activities that happened during the gameplay (e.g., who scored), and questions related to what the commentators (CM) said during the non-gameplay commentary (e.g., opinion on the quality of the refereeing for the game). The interview was designed to simulate a casual conversation setting similar to how people discuss th</w:t>
      </w:r>
      <w:r>
        <w:t xml:space="preserve">eir ideas after watching a game at a sports bar or watching with friends at home. HoH participants had higher comprehension scores than D participants, especially for CM topics. From statistical analysis, no statistically significant relationships were found between captioning conditions and comprehension scores. However, there seemed to be higher scores when participants discussed topics related to CM compared with the GP topics. </w:t>
      </w:r>
    </w:p>
    <w:p w14:paraId="19F3CC5B" w14:textId="77777777" w:rsidR="0035695A" w:rsidRPr="00D96FB3" w:rsidRDefault="00F12A9E">
      <w:pPr>
        <w:pStyle w:val="Heading5"/>
        <w:spacing w:after="0"/>
        <w:rPr>
          <w:b/>
          <w:bCs/>
        </w:rPr>
      </w:pPr>
      <w:bookmarkStart w:id="41" w:name="_6yafbhwlo70" w:colFirst="0" w:colLast="0"/>
      <w:bookmarkEnd w:id="41"/>
      <w:r w:rsidRPr="00D96FB3">
        <w:rPr>
          <w:b/>
          <w:bCs/>
        </w:rPr>
        <w:t>Figure 9: Mean and standard deviations of comprehension scores from GP and CM topic questions.</w:t>
      </w:r>
    </w:p>
    <w:tbl>
      <w:tblPr>
        <w:tblStyle w:val="a5"/>
        <w:tblW w:w="11010" w:type="dxa"/>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05"/>
        <w:gridCol w:w="5505"/>
      </w:tblGrid>
      <w:tr w:rsidR="0035695A" w14:paraId="6F36116A" w14:textId="77777777">
        <w:tc>
          <w:tcPr>
            <w:tcW w:w="5505" w:type="dxa"/>
            <w:tcBorders>
              <w:right w:val="single" w:sz="8" w:space="0" w:color="FFFFFF"/>
            </w:tcBorders>
            <w:shd w:val="clear" w:color="auto" w:fill="auto"/>
            <w:tcMar>
              <w:top w:w="100" w:type="dxa"/>
              <w:left w:w="100" w:type="dxa"/>
              <w:bottom w:w="100" w:type="dxa"/>
              <w:right w:w="100" w:type="dxa"/>
            </w:tcMar>
          </w:tcPr>
          <w:p w14:paraId="38F3845E" w14:textId="77777777" w:rsidR="0035695A" w:rsidRDefault="00F12A9E">
            <w:pPr>
              <w:widowControl w:val="0"/>
              <w:pBdr>
                <w:top w:val="nil"/>
                <w:left w:val="nil"/>
                <w:bottom w:val="nil"/>
                <w:right w:val="nil"/>
                <w:between w:val="nil"/>
              </w:pBdr>
              <w:spacing w:after="0" w:line="240" w:lineRule="auto"/>
              <w:jc w:val="right"/>
            </w:pPr>
            <w:r>
              <w:rPr>
                <w:noProof/>
              </w:rPr>
              <w:drawing>
                <wp:inline distT="114300" distB="114300" distL="114300" distR="114300" wp14:anchorId="787D1DBC" wp14:editId="72EAA11E">
                  <wp:extent cx="2935224" cy="2902367"/>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2935224" cy="2902367"/>
                          </a:xfrm>
                          <a:prstGeom prst="rect">
                            <a:avLst/>
                          </a:prstGeom>
                          <a:ln/>
                        </pic:spPr>
                      </pic:pic>
                    </a:graphicData>
                  </a:graphic>
                </wp:inline>
              </w:drawing>
            </w:r>
          </w:p>
        </w:tc>
        <w:tc>
          <w:tcPr>
            <w:tcW w:w="5505" w:type="dxa"/>
            <w:tcBorders>
              <w:left w:val="single" w:sz="8" w:space="0" w:color="FFFFFF"/>
            </w:tcBorders>
            <w:shd w:val="clear" w:color="auto" w:fill="auto"/>
            <w:tcMar>
              <w:top w:w="100" w:type="dxa"/>
              <w:left w:w="100" w:type="dxa"/>
              <w:bottom w:w="100" w:type="dxa"/>
              <w:right w:w="100" w:type="dxa"/>
            </w:tcMar>
          </w:tcPr>
          <w:p w14:paraId="7129E4A9" w14:textId="77777777" w:rsidR="0035695A" w:rsidRDefault="00F12A9E">
            <w:pPr>
              <w:widowControl w:val="0"/>
              <w:pBdr>
                <w:top w:val="nil"/>
                <w:left w:val="nil"/>
                <w:bottom w:val="nil"/>
                <w:right w:val="nil"/>
                <w:between w:val="nil"/>
              </w:pBdr>
              <w:spacing w:after="0" w:line="240" w:lineRule="auto"/>
            </w:pPr>
            <w:r>
              <w:rPr>
                <w:noProof/>
              </w:rPr>
              <w:drawing>
                <wp:inline distT="114300" distB="114300" distL="114300" distR="114300" wp14:anchorId="2E33E46D" wp14:editId="17CEEC10">
                  <wp:extent cx="2914650" cy="291465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2914650" cy="2914650"/>
                          </a:xfrm>
                          <a:prstGeom prst="rect">
                            <a:avLst/>
                          </a:prstGeom>
                          <a:ln/>
                        </pic:spPr>
                      </pic:pic>
                    </a:graphicData>
                  </a:graphic>
                </wp:inline>
              </w:drawing>
            </w:r>
          </w:p>
        </w:tc>
      </w:tr>
    </w:tbl>
    <w:p w14:paraId="0847109D" w14:textId="77777777" w:rsidR="0035695A" w:rsidRDefault="0035695A"/>
    <w:p w14:paraId="29550950" w14:textId="77777777" w:rsidR="0035695A" w:rsidRDefault="00F12A9E">
      <w:pPr>
        <w:pStyle w:val="Heading2"/>
      </w:pPr>
      <w:bookmarkStart w:id="42" w:name="gr1t7rlp6cvc" w:colFirst="0" w:colLast="0"/>
      <w:bookmarkStart w:id="43" w:name="_n8laeqyrwk5z" w:colFirst="0" w:colLast="0"/>
      <w:bookmarkEnd w:id="42"/>
      <w:bookmarkEnd w:id="43"/>
      <w:r>
        <w:t>Limitations</w:t>
      </w:r>
    </w:p>
    <w:p w14:paraId="3E531755" w14:textId="77777777" w:rsidR="0035695A" w:rsidRDefault="00F12A9E">
      <w:pPr>
        <w:spacing w:before="200"/>
      </w:pPr>
      <w:r>
        <w:t xml:space="preserve">While the study provided valuable insights into eye behaviour from watching captions in different conditions, captioning preferences, and essential quality factors of CC from D and HoH participants, there were </w:t>
      </w:r>
      <w:r>
        <w:t>several limitations that should be acknowledged.</w:t>
      </w:r>
    </w:p>
    <w:p w14:paraId="14B2E67B" w14:textId="77777777" w:rsidR="0035695A" w:rsidRDefault="00F12A9E">
      <w:r>
        <w:t>One of the major limitations of this study is the small sample size of participants. Due to the difficulty in recruiting D and HoH individuals who are interested in watching fast sports broadcasting, we had a limited number of participants. This small sample size limits the generalizability of our findings, as the patterns of the study participants may not be representative of the broader population of D/HoH viewers. Future studies should attempt to recruit a larger sample to improve the reliability and gen</w:t>
      </w:r>
      <w:r>
        <w:t>eralizability of the findings.</w:t>
      </w:r>
    </w:p>
    <w:p w14:paraId="2E40C4EA" w14:textId="77777777" w:rsidR="0035695A" w:rsidRDefault="00F12A9E">
      <w:r>
        <w:t xml:space="preserve">Another limitation of the study is the high variability in the eye-tracking data across participants. We observed a wide range of variances in the fixation patterns between participants, indicating that there may be individual differences in watching captions. The variability in the data may have also been affected by individual differences in cognitive or attentional abilities, which could have affected the way participants processed </w:t>
      </w:r>
      <w:r>
        <w:lastRenderedPageBreak/>
        <w:t>different conditions of captioning. It may also be indicative of the limitations of eye-tracking equipment which must be calibrated for each individual. If the person moves or changes their head position, the calibration may be lost, which results in fewer data points.</w:t>
      </w:r>
    </w:p>
    <w:p w14:paraId="05CF22BF" w14:textId="77777777" w:rsidR="0035695A" w:rsidRDefault="00F12A9E">
      <w:r>
        <w:t>Furthermore, another limitation includes how captioning styles were created differently. Unlike PBP captioning, which is a standard and familiar captioning practice, CO captioning was a new idea for the captioner.  They needed to change their way of captioning in order to produce it. The stimuli provided for this study reflected live captioning practice and were created by an experienced live captioner. However, there were differences in caption positioning and capitalization. The position of PBP captions v</w:t>
      </w:r>
      <w:r>
        <w:t>aried to avoid obscuring information on the screen (e.g., scoreboard), and captions were all capitalized. In contrast, CO captions were always appearing at the same position (bottom centre), and the captions were in the mixed case except for the starting character, which may have affected viewers’ opinions of the caption readability and quality, although these relationships have not yet been studied.</w:t>
      </w:r>
    </w:p>
    <w:p w14:paraId="7674B5C7" w14:textId="77777777" w:rsidR="0035695A" w:rsidRDefault="0035695A"/>
    <w:p w14:paraId="766E7C90" w14:textId="77777777" w:rsidR="0035695A" w:rsidRDefault="00F12A9E">
      <w:pPr>
        <w:pStyle w:val="Heading1"/>
        <w:ind w:left="0" w:firstLine="0"/>
      </w:pPr>
      <w:bookmarkStart w:id="44" w:name="5jxwxmn8uhwb" w:colFirst="0" w:colLast="0"/>
      <w:bookmarkStart w:id="45" w:name="_c8pfe1lhbe0q" w:colFirst="0" w:colLast="0"/>
      <w:bookmarkEnd w:id="44"/>
      <w:bookmarkEnd w:id="45"/>
      <w:r>
        <w:t>Conclusion</w:t>
      </w:r>
    </w:p>
    <w:p w14:paraId="07ADA876" w14:textId="545D354F" w:rsidR="0035695A" w:rsidRDefault="00F12A9E">
      <w:pPr>
        <w:spacing w:before="200"/>
      </w:pPr>
      <w:r>
        <w:t>This study was another first of its kind in Canada and has revealed some insights into the user experience of watching fast-paced live sports captioning for hockey and basketball. While the industry and viewers know the need to address the general live captioning issues such as synchronization delay, accuracy, speed of captions, speaker identification, caption placement, and readability, a specific aspect of live captioning for fast-paced sports involves the challenges of generating and reading the high num</w:t>
      </w:r>
      <w:r>
        <w:t xml:space="preserve">ber of WPM. In this study, we introduced a new style of captioning for sports broadcasting live-captioning, which only provided captions for </w:t>
      </w:r>
      <w:r w:rsidR="00A6435F">
        <w:t>commentary</w:t>
      </w:r>
      <w:r>
        <w:t xml:space="preserve"> with fewer words than the conventional Play-By-Play style.</w:t>
      </w:r>
    </w:p>
    <w:p w14:paraId="2C246BFE" w14:textId="77777777" w:rsidR="0035695A" w:rsidRDefault="00F12A9E">
      <w:pPr>
        <w:spacing w:before="200"/>
      </w:pPr>
      <w:r>
        <w:t>Results from the eye-tracking portion of the study showed that there were no statistically significant differences between the two captioning styles. However, the descriptive analytics revealed the difference in duration and frequency of visits, where participants spent longer watching and visited more frequently on CO captioning. Furthermore, participants’ responses in caption quality satisfaction, viewing experience, and caption support in understanding, showed evidence of preferences for the CO captions.</w:t>
      </w:r>
      <w:r>
        <w:t xml:space="preserve"> In addition, while many reported no preference for the style of captioning, participant comments allowed a deeper probe into the reasoning behind subjective preferences. It was surprising to find that participants had a considerable amount of positive feedback for CO captioning from this short study despite the study being skewed towards PBP because it was, up until now, the only type of captioning available to viewers.</w:t>
      </w:r>
    </w:p>
    <w:p w14:paraId="0C4FC0CD" w14:textId="3618C657" w:rsidR="0035695A" w:rsidRDefault="00F12A9E">
      <w:pPr>
        <w:spacing w:before="200"/>
        <w:rPr>
          <w:color w:val="004D9A"/>
          <w:sz w:val="32"/>
          <w:szCs w:val="32"/>
        </w:rPr>
      </w:pPr>
      <w:r>
        <w:t xml:space="preserve">Finally, the findings from this study provide sufficient evidence to pursue the notion of the </w:t>
      </w:r>
      <w:r w:rsidR="00A6435F">
        <w:t>commentary</w:t>
      </w:r>
      <w:r>
        <w:t xml:space="preserve"> only style of captioning in a longitudinal study to determine whether CO captioning is viable and whether viewers are satisfied after overcoming the novelty of this style of captions. In addition, a longitudinal study could indicate whether CO captions sufficiently reduce some of the tradeoffs between speed, accuracy and delay in fast-paced live sports captioning and improve the viewer experience.</w:t>
      </w:r>
    </w:p>
    <w:sectPr w:rsidR="0035695A">
      <w:pgSz w:w="12240" w:h="15840"/>
      <w:pgMar w:top="1134" w:right="1041"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50C6C" w14:textId="77777777" w:rsidR="00EE638E" w:rsidRDefault="00EE638E">
      <w:pPr>
        <w:spacing w:after="0" w:line="240" w:lineRule="auto"/>
      </w:pPr>
      <w:r>
        <w:separator/>
      </w:r>
    </w:p>
  </w:endnote>
  <w:endnote w:type="continuationSeparator" w:id="0">
    <w:p w14:paraId="6C3196A8" w14:textId="77777777" w:rsidR="00EE638E" w:rsidRDefault="00EE6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D5E65" w14:textId="77777777" w:rsidR="0035695A" w:rsidRDefault="0035695A">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1F11B" w14:textId="77777777" w:rsidR="0035695A" w:rsidRDefault="0035695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48B3E" w14:textId="77777777" w:rsidR="0035695A" w:rsidRDefault="00F12A9E">
    <w:pPr>
      <w:pBdr>
        <w:top w:val="single" w:sz="4" w:space="1" w:color="000000"/>
        <w:left w:val="nil"/>
        <w:bottom w:val="nil"/>
        <w:right w:val="nil"/>
        <w:between w:val="nil"/>
      </w:pBdr>
      <w:tabs>
        <w:tab w:val="center" w:pos="4680"/>
        <w:tab w:val="right" w:pos="9360"/>
      </w:tabs>
      <w:spacing w:after="0" w:line="240" w:lineRule="auto"/>
      <w:rPr>
        <w:color w:val="000000"/>
      </w:rPr>
    </w:pPr>
    <w:r>
      <w:t>May 2023</w:t>
    </w:r>
    <w:r>
      <w:rPr>
        <w:color w:val="000000"/>
      </w:rPr>
      <w:tab/>
    </w:r>
    <w:r>
      <w:rPr>
        <w:color w:val="000000"/>
      </w:rPr>
      <w:tab/>
    </w:r>
    <w:r>
      <w:rPr>
        <w:color w:val="000000"/>
      </w:rPr>
      <w:fldChar w:fldCharType="begin"/>
    </w:r>
    <w:r>
      <w:rPr>
        <w:color w:val="000000"/>
      </w:rPr>
      <w:instrText>PAGE</w:instrText>
    </w:r>
    <w:r>
      <w:rPr>
        <w:color w:val="000000"/>
      </w:rPr>
      <w:fldChar w:fldCharType="separate"/>
    </w:r>
    <w:r w:rsidR="002C0E76">
      <w:rPr>
        <w:noProof/>
        <w:color w:val="000000"/>
      </w:rPr>
      <w:t>1</w:t>
    </w:r>
    <w:r>
      <w:rPr>
        <w:color w:val="000000"/>
      </w:rPr>
      <w:fldChar w:fldCharType="end"/>
    </w:r>
  </w:p>
  <w:p w14:paraId="7BAEAC5A" w14:textId="77777777" w:rsidR="0035695A" w:rsidRDefault="0035695A">
    <w:pPr>
      <w:widowControl w:val="0"/>
      <w:pBdr>
        <w:top w:val="nil"/>
        <w:left w:val="nil"/>
        <w:bottom w:val="nil"/>
        <w:right w:val="nil"/>
        <w:between w:val="nil"/>
      </w:pBdr>
      <w:spacing w:after="0" w:line="276"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5E52C" w14:textId="77777777" w:rsidR="0035695A" w:rsidRDefault="00F12A9E">
    <w:pPr>
      <w:pBdr>
        <w:top w:val="single" w:sz="4" w:space="1" w:color="000000"/>
        <w:left w:val="nil"/>
        <w:bottom w:val="nil"/>
        <w:right w:val="nil"/>
        <w:between w:val="nil"/>
      </w:pBdr>
      <w:tabs>
        <w:tab w:val="center" w:pos="4680"/>
        <w:tab w:val="right" w:pos="9360"/>
      </w:tabs>
      <w:spacing w:after="0" w:line="240" w:lineRule="auto"/>
      <w:rPr>
        <w:color w:val="000000"/>
      </w:rPr>
    </w:pPr>
    <w:r>
      <w:t>May 2023</w:t>
    </w:r>
    <w:r>
      <w:rPr>
        <w:color w:val="000000"/>
      </w:rPr>
      <w:tab/>
    </w:r>
    <w:r>
      <w:rPr>
        <w:color w:val="000000"/>
      </w:rPr>
      <w:tab/>
    </w:r>
    <w:r>
      <w:rPr>
        <w:color w:val="000000"/>
      </w:rPr>
      <w:fldChar w:fldCharType="begin"/>
    </w:r>
    <w:r>
      <w:rPr>
        <w:color w:val="000000"/>
      </w:rPr>
      <w:instrText>PAGE</w:instrText>
    </w:r>
    <w:r>
      <w:rPr>
        <w:color w:val="000000"/>
      </w:rPr>
      <w:fldChar w:fldCharType="separate"/>
    </w:r>
    <w:r w:rsidR="002C0E76">
      <w:rPr>
        <w:noProof/>
        <w:color w:val="000000"/>
      </w:rPr>
      <w:t>2</w:t>
    </w:r>
    <w:r>
      <w:rPr>
        <w:color w:val="000000"/>
      </w:rPr>
      <w:fldChar w:fldCharType="end"/>
    </w:r>
  </w:p>
  <w:p w14:paraId="62359DCD" w14:textId="77777777" w:rsidR="0035695A" w:rsidRDefault="0035695A">
    <w:pPr>
      <w:widowControl w:val="0"/>
      <w:pBdr>
        <w:top w:val="nil"/>
        <w:left w:val="nil"/>
        <w:bottom w:val="nil"/>
        <w:right w:val="nil"/>
        <w:between w:val="nil"/>
      </w:pBdr>
      <w:spacing w:after="0" w:line="276"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1B15F" w14:textId="4E3B46A7" w:rsidR="0035695A" w:rsidRDefault="00F12A9E">
    <w:pPr>
      <w:pBdr>
        <w:top w:val="single" w:sz="4" w:space="1" w:color="000000"/>
        <w:left w:val="nil"/>
        <w:bottom w:val="nil"/>
        <w:right w:val="nil"/>
        <w:between w:val="nil"/>
      </w:pBdr>
      <w:tabs>
        <w:tab w:val="center" w:pos="4680"/>
        <w:tab w:val="right" w:pos="9360"/>
      </w:tabs>
      <w:spacing w:after="0" w:line="240" w:lineRule="auto"/>
      <w:rPr>
        <w:color w:val="000000"/>
      </w:rPr>
    </w:pPr>
    <w:r>
      <w:t>May 2023</w:t>
    </w: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2C0E76">
      <w:rPr>
        <w:noProof/>
        <w:color w:val="000000"/>
      </w:rPr>
      <w:t>5</w:t>
    </w:r>
    <w:r>
      <w:rPr>
        <w:color w:val="000000"/>
      </w:rPr>
      <w:fldChar w:fldCharType="end"/>
    </w:r>
  </w:p>
  <w:p w14:paraId="5A1E7B54" w14:textId="77777777" w:rsidR="0035695A" w:rsidRDefault="0035695A">
    <w:pPr>
      <w:widowControl w:val="0"/>
      <w:pBdr>
        <w:top w:val="nil"/>
        <w:left w:val="nil"/>
        <w:bottom w:val="nil"/>
        <w:right w:val="nil"/>
        <w:between w:val="nil"/>
      </w:pBdr>
      <w:spacing w:after="0" w:line="276"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3A962" w14:textId="77777777" w:rsidR="0035695A" w:rsidRDefault="00F12A9E">
    <w:pPr>
      <w:pBdr>
        <w:top w:val="single" w:sz="4" w:space="1" w:color="000000"/>
        <w:left w:val="nil"/>
        <w:bottom w:val="nil"/>
        <w:right w:val="nil"/>
        <w:between w:val="nil"/>
      </w:pBdr>
      <w:tabs>
        <w:tab w:val="center" w:pos="4680"/>
        <w:tab w:val="right" w:pos="9360"/>
      </w:tabs>
      <w:spacing w:after="0" w:line="240" w:lineRule="auto"/>
      <w:rPr>
        <w:color w:val="000000"/>
      </w:rPr>
    </w:pPr>
    <w:r>
      <w:t>March 2023</w:t>
    </w:r>
    <w:r>
      <w:rPr>
        <w:color w:val="000000"/>
      </w:rPr>
      <w:tab/>
    </w:r>
    <w:r>
      <w:rPr>
        <w:color w:val="000000"/>
      </w:rPr>
      <w:tab/>
    </w:r>
    <w:r>
      <w:rPr>
        <w:color w:val="000000"/>
      </w:rPr>
      <w:fldChar w:fldCharType="begin"/>
    </w:r>
    <w:r>
      <w:rPr>
        <w:color w:val="000000"/>
      </w:rPr>
      <w:instrText>PAGE</w:instrText>
    </w:r>
    <w:r>
      <w:rPr>
        <w:color w:val="000000"/>
      </w:rPr>
      <w:fldChar w:fldCharType="separate"/>
    </w:r>
    <w:r>
      <w:rPr>
        <w:color w:val="000000"/>
      </w:rPr>
      <w:fldChar w:fldCharType="end"/>
    </w:r>
  </w:p>
  <w:p w14:paraId="59360D76" w14:textId="77777777" w:rsidR="0035695A" w:rsidRDefault="0035695A">
    <w:pPr>
      <w:widowControl w:val="0"/>
      <w:pBdr>
        <w:top w:val="nil"/>
        <w:left w:val="nil"/>
        <w:bottom w:val="nil"/>
        <w:right w:val="nil"/>
        <w:between w:val="nil"/>
      </w:pBdr>
      <w:spacing w:after="0"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7CB46" w14:textId="77777777" w:rsidR="00EE638E" w:rsidRDefault="00EE638E">
      <w:pPr>
        <w:spacing w:after="0" w:line="240" w:lineRule="auto"/>
      </w:pPr>
      <w:r>
        <w:separator/>
      </w:r>
    </w:p>
  </w:footnote>
  <w:footnote w:type="continuationSeparator" w:id="0">
    <w:p w14:paraId="67C6FF4F" w14:textId="77777777" w:rsidR="00EE638E" w:rsidRDefault="00EE638E">
      <w:pPr>
        <w:spacing w:after="0" w:line="240" w:lineRule="auto"/>
      </w:pPr>
      <w:r>
        <w:continuationSeparator/>
      </w:r>
    </w:p>
  </w:footnote>
  <w:footnote w:id="1">
    <w:p w14:paraId="6D33BA40" w14:textId="77777777" w:rsidR="0035695A" w:rsidRPr="00D96FB3" w:rsidRDefault="00F12A9E">
      <w:pPr>
        <w:spacing w:after="0" w:line="240" w:lineRule="auto"/>
        <w:rPr>
          <w:sz w:val="20"/>
          <w:szCs w:val="20"/>
        </w:rPr>
      </w:pPr>
      <w:r>
        <w:rPr>
          <w:vertAlign w:val="superscript"/>
        </w:rPr>
        <w:footnoteRef/>
      </w:r>
      <w:r w:rsidRPr="00D96FB3">
        <w:rPr>
          <w:sz w:val="20"/>
          <w:szCs w:val="20"/>
        </w:rPr>
        <w:t>The word Deaf (with capital D) was used in this document to identify culturally Deaf people who use a signed language for communication and who are actively engaged with the Deaf community.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AB042" w14:textId="77777777" w:rsidR="0035695A" w:rsidRDefault="0035695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FB65C" w14:textId="77777777" w:rsidR="0035695A" w:rsidRDefault="00F12A9E">
    <w:pPr>
      <w:pBdr>
        <w:top w:val="nil"/>
        <w:left w:val="nil"/>
        <w:bottom w:val="single" w:sz="4" w:space="1" w:color="000000"/>
        <w:right w:val="nil"/>
        <w:between w:val="nil"/>
      </w:pBdr>
      <w:tabs>
        <w:tab w:val="center" w:pos="4680"/>
        <w:tab w:val="right" w:pos="9360"/>
        <w:tab w:val="center" w:pos="4680"/>
        <w:tab w:val="left" w:pos="9270"/>
        <w:tab w:val="right" w:pos="9360"/>
      </w:tabs>
      <w:spacing w:after="0" w:line="240" w:lineRule="auto"/>
      <w:ind w:right="466"/>
      <w:rPr>
        <w:i/>
        <w:color w:val="000000"/>
      </w:rPr>
    </w:pPr>
    <w:r>
      <w:rPr>
        <w:i/>
        <w:color w:val="111111"/>
      </w:rPr>
      <w:t xml:space="preserve">User Experience of </w:t>
    </w:r>
    <w:r>
      <w:rPr>
        <w:i/>
        <w:color w:val="111111"/>
      </w:rPr>
      <w:t>Play-by-Play Captioning in Fast-Paced Sports</w:t>
    </w:r>
    <w:r>
      <w:rPr>
        <w:i/>
        <w:color w:val="000000"/>
      </w:rPr>
      <w:t xml:space="preserve"> – Summary Report</w:t>
    </w:r>
  </w:p>
  <w:p w14:paraId="22F3BD85" w14:textId="77777777" w:rsidR="0035695A" w:rsidRDefault="0035695A">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31CEC" w14:textId="77777777" w:rsidR="0035695A" w:rsidRDefault="00F12A9E">
    <w:pPr>
      <w:pBdr>
        <w:top w:val="nil"/>
        <w:left w:val="nil"/>
        <w:bottom w:val="single" w:sz="4" w:space="1" w:color="000000"/>
        <w:right w:val="nil"/>
        <w:between w:val="nil"/>
      </w:pBdr>
      <w:tabs>
        <w:tab w:val="center" w:pos="4680"/>
        <w:tab w:val="right" w:pos="9360"/>
        <w:tab w:val="center" w:pos="4680"/>
        <w:tab w:val="left" w:pos="9270"/>
        <w:tab w:val="right" w:pos="9360"/>
      </w:tabs>
      <w:spacing w:after="0" w:line="240" w:lineRule="auto"/>
      <w:ind w:right="466"/>
      <w:rPr>
        <w:i/>
        <w:color w:val="000000"/>
      </w:rPr>
    </w:pPr>
    <w:r>
      <w:rPr>
        <w:i/>
        <w:color w:val="111111"/>
      </w:rPr>
      <w:t>User Experience of Play-by-Play Captioning in Fast-Paced Sports</w:t>
    </w:r>
    <w:r>
      <w:rPr>
        <w:i/>
        <w:color w:val="000000"/>
      </w:rPr>
      <w:t xml:space="preserve"> – Summary Report</w:t>
    </w:r>
  </w:p>
  <w:p w14:paraId="3DA96C91" w14:textId="77777777" w:rsidR="0035695A" w:rsidRDefault="0035695A">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8CE69" w14:textId="77777777" w:rsidR="0035695A" w:rsidRDefault="00F12A9E">
    <w:pPr>
      <w:pBdr>
        <w:top w:val="nil"/>
        <w:left w:val="nil"/>
        <w:bottom w:val="single" w:sz="4" w:space="1" w:color="000000"/>
        <w:right w:val="nil"/>
        <w:between w:val="nil"/>
      </w:pBdr>
      <w:tabs>
        <w:tab w:val="center" w:pos="4680"/>
        <w:tab w:val="right" w:pos="9360"/>
      </w:tabs>
      <w:spacing w:after="0" w:line="240" w:lineRule="auto"/>
      <w:rPr>
        <w:color w:val="000000"/>
      </w:rPr>
    </w:pPr>
    <w:r>
      <w:rPr>
        <w:i/>
        <w:color w:val="111111"/>
      </w:rPr>
      <w:t>User Experience of Play-by-Play Captioning in Fast-Paced Sports</w:t>
    </w:r>
    <w:r>
      <w:rPr>
        <w:i/>
        <w:color w:val="000000"/>
      </w:rPr>
      <w:t xml:space="preserve"> – Summary Report</w:t>
    </w:r>
    <w:r>
      <w:rPr>
        <w:i/>
        <w:color w:val="00000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45D8D" w14:textId="77777777" w:rsidR="0035695A" w:rsidRDefault="00F12A9E">
    <w:pPr>
      <w:pBdr>
        <w:top w:val="nil"/>
        <w:left w:val="nil"/>
        <w:bottom w:val="single" w:sz="4" w:space="1" w:color="000000"/>
        <w:right w:val="nil"/>
        <w:between w:val="nil"/>
      </w:pBdr>
      <w:tabs>
        <w:tab w:val="center" w:pos="4680"/>
        <w:tab w:val="right" w:pos="9360"/>
        <w:tab w:val="center" w:pos="4680"/>
        <w:tab w:val="left" w:pos="9270"/>
        <w:tab w:val="right" w:pos="9360"/>
      </w:tabs>
      <w:spacing w:after="0" w:line="240" w:lineRule="auto"/>
      <w:ind w:right="466"/>
      <w:rPr>
        <w:i/>
        <w:color w:val="000000"/>
      </w:rPr>
    </w:pPr>
    <w:r>
      <w:rPr>
        <w:i/>
        <w:color w:val="111111"/>
      </w:rPr>
      <w:t>User Experience of Play-by-Play Captioning in Fast-Paced Sports</w:t>
    </w:r>
    <w:r>
      <w:rPr>
        <w:i/>
        <w:color w:val="000000"/>
      </w:rPr>
      <w:t xml:space="preserve"> – Summary Report</w:t>
    </w:r>
  </w:p>
  <w:p w14:paraId="10F5BD3F" w14:textId="77777777" w:rsidR="0035695A" w:rsidRDefault="0035695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6531C"/>
    <w:multiLevelType w:val="multilevel"/>
    <w:tmpl w:val="1E0C0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E7139AC"/>
    <w:multiLevelType w:val="multilevel"/>
    <w:tmpl w:val="8C029388"/>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2" w15:restartNumberingAfterBreak="0">
    <w:nsid w:val="74C752E7"/>
    <w:multiLevelType w:val="multilevel"/>
    <w:tmpl w:val="7D4A06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37388862">
    <w:abstractNumId w:val="2"/>
  </w:num>
  <w:num w:numId="2" w16cid:durableId="1646474800">
    <w:abstractNumId w:val="0"/>
  </w:num>
  <w:num w:numId="3" w16cid:durableId="10012773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95A"/>
    <w:rsid w:val="0007011E"/>
    <w:rsid w:val="0013489E"/>
    <w:rsid w:val="002C0E76"/>
    <w:rsid w:val="00345BFC"/>
    <w:rsid w:val="0035695A"/>
    <w:rsid w:val="005259C0"/>
    <w:rsid w:val="006E5113"/>
    <w:rsid w:val="007E0084"/>
    <w:rsid w:val="00A6435F"/>
    <w:rsid w:val="00AB32B9"/>
    <w:rsid w:val="00C30E8B"/>
    <w:rsid w:val="00D96FB3"/>
    <w:rsid w:val="00EE638E"/>
    <w:rsid w:val="00F12A9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4AEAA67"/>
  <w15:docId w15:val="{32236CD5-63A8-4A7F-A5E0-7E07D9E8B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en-CA"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ind w:left="360" w:hanging="360"/>
      <w:outlineLvl w:val="0"/>
    </w:pPr>
    <w:rPr>
      <w:b/>
      <w:color w:val="004D9A"/>
      <w:sz w:val="32"/>
      <w:szCs w:val="32"/>
    </w:rPr>
  </w:style>
  <w:style w:type="paragraph" w:styleId="Heading2">
    <w:name w:val="heading 2"/>
    <w:basedOn w:val="Normal"/>
    <w:next w:val="Normal"/>
    <w:uiPriority w:val="9"/>
    <w:unhideWhenUsed/>
    <w:qFormat/>
    <w:pPr>
      <w:keepNext/>
      <w:keepLines/>
      <w:spacing w:before="40" w:after="0"/>
      <w:outlineLvl w:val="1"/>
    </w:pPr>
    <w:rPr>
      <w:color w:val="004D9A"/>
      <w:sz w:val="26"/>
      <w:szCs w:val="26"/>
    </w:rPr>
  </w:style>
  <w:style w:type="paragraph" w:styleId="Heading3">
    <w:name w:val="heading 3"/>
    <w:basedOn w:val="Normal"/>
    <w:next w:val="Normal"/>
    <w:uiPriority w:val="9"/>
    <w:unhideWhenUsed/>
    <w:qFormat/>
    <w:pPr>
      <w:keepNext/>
      <w:keepLines/>
      <w:spacing w:before="40" w:after="0"/>
      <w:outlineLvl w:val="2"/>
    </w:pPr>
    <w:rPr>
      <w:b/>
      <w:color w:val="004D9A"/>
      <w:sz w:val="24"/>
      <w:szCs w:val="24"/>
    </w:rPr>
  </w:style>
  <w:style w:type="paragraph" w:styleId="Heading4">
    <w:name w:val="heading 4"/>
    <w:basedOn w:val="Normal"/>
    <w:next w:val="Normal"/>
    <w:uiPriority w:val="9"/>
    <w:unhideWhenUsed/>
    <w:qFormat/>
    <w:pPr>
      <w:keepNext/>
      <w:spacing w:before="200" w:line="240" w:lineRule="auto"/>
      <w:outlineLvl w:val="3"/>
    </w:pPr>
  </w:style>
  <w:style w:type="paragraph" w:styleId="Heading5">
    <w:name w:val="heading 5"/>
    <w:basedOn w:val="Normal"/>
    <w:next w:val="Normal"/>
    <w:uiPriority w:val="9"/>
    <w:unhideWhenUsed/>
    <w:qFormat/>
    <w:pPr>
      <w:keepNext/>
      <w:spacing w:before="200" w:line="240" w:lineRule="auto"/>
      <w:outlineLvl w:val="4"/>
    </w:p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spacing w:before="200" w:line="240" w:lineRule="auto"/>
    </w:p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gif"/><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4453</Words>
  <Characters>25383</Characters>
  <Application>Microsoft Office Word</Application>
  <DocSecurity>0</DocSecurity>
  <Lines>211</Lines>
  <Paragraphs>59</Paragraphs>
  <ScaleCrop>false</ScaleCrop>
  <Company/>
  <LinksUpToDate>false</LinksUpToDate>
  <CharactersWithSpaces>29777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Christie</dc:creator>
  <cp:lastModifiedBy>Christie Christelis</cp:lastModifiedBy>
  <cp:revision>2</cp:revision>
  <dcterms:created xsi:type="dcterms:W3CDTF">2023-11-24T17:47:00Z</dcterms:created>
  <dcterms:modified xsi:type="dcterms:W3CDTF">2023-11-24T17:47:00Z</dcterms:modified>
</cp:coreProperties>
</file>